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067323" w14:paraId="128C5BBC" w14:textId="77777777" w:rsidTr="00715EE5">
        <w:tc>
          <w:tcPr>
            <w:tcW w:w="4697" w:type="dxa"/>
            <w:tcMar>
              <w:right w:w="57" w:type="dxa"/>
            </w:tcMar>
          </w:tcPr>
          <w:p w14:paraId="0F398100" w14:textId="77777777" w:rsidR="006C4507" w:rsidRDefault="006C4507" w:rsidP="00715EE5">
            <w:pPr>
              <w:rPr>
                <w:rFonts w:cs="Arial"/>
                <w:szCs w:val="24"/>
              </w:rPr>
            </w:pPr>
            <w:r>
              <w:rPr>
                <w:rFonts w:cs="Arial"/>
                <w:szCs w:val="24"/>
              </w:rPr>
              <w:t>CANADA</w:t>
            </w:r>
          </w:p>
          <w:p w14:paraId="2C16951F" w14:textId="77777777" w:rsidR="006C4507" w:rsidRDefault="006C4507" w:rsidP="00715EE5">
            <w:pPr>
              <w:rPr>
                <w:rFonts w:cs="Arial"/>
                <w:szCs w:val="24"/>
              </w:rPr>
            </w:pPr>
          </w:p>
          <w:p w14:paraId="7963A1F9" w14:textId="77777777" w:rsidR="006C4507" w:rsidRDefault="006C4507" w:rsidP="00715EE5">
            <w:pPr>
              <w:rPr>
                <w:rFonts w:cs="Arial"/>
                <w:szCs w:val="24"/>
              </w:rPr>
            </w:pPr>
            <w:r>
              <w:rPr>
                <w:rFonts w:cs="Arial"/>
                <w:szCs w:val="24"/>
              </w:rPr>
              <w:t>PROVINCE DE QUÉBEC</w:t>
            </w:r>
          </w:p>
          <w:p w14:paraId="7E49B3E1" w14:textId="13A333B6" w:rsidR="006C4507" w:rsidRDefault="00AE772D" w:rsidP="00715EE5">
            <w:pPr>
              <w:rPr>
                <w:rFonts w:cs="Arial"/>
                <w:szCs w:val="24"/>
              </w:rPr>
            </w:pPr>
            <w:r>
              <w:rPr>
                <w:rFonts w:cs="Arial"/>
                <w:szCs w:val="24"/>
              </w:rPr>
              <w:t>GREFFE</w:t>
            </w:r>
            <w:r w:rsidR="006C4507">
              <w:rPr>
                <w:rFonts w:cs="Arial"/>
                <w:szCs w:val="24"/>
              </w:rPr>
              <w:t xml:space="preserve"> DE </w:t>
            </w:r>
            <w:r w:rsidR="006C4507">
              <w:rPr>
                <w:rFonts w:cs="Arial"/>
                <w:szCs w:val="24"/>
              </w:rPr>
              <w:fldChar w:fldCharType="begin">
                <w:ffData>
                  <w:name w:val="Texte1"/>
                  <w:enabled/>
                  <w:calcOnExit w:val="0"/>
                  <w:textInput>
                    <w:default w:val="[MONTRÉAL OU QUÉBEC]"/>
                  </w:textInput>
                </w:ffData>
              </w:fldChar>
            </w:r>
            <w:r w:rsidR="006C4507">
              <w:rPr>
                <w:rFonts w:cs="Arial"/>
                <w:szCs w:val="24"/>
              </w:rPr>
              <w:instrText xml:space="preserve"> FORMTEXT </w:instrText>
            </w:r>
            <w:r w:rsidR="006C4507">
              <w:rPr>
                <w:rFonts w:cs="Arial"/>
                <w:szCs w:val="24"/>
              </w:rPr>
            </w:r>
            <w:r w:rsidR="006C4507">
              <w:rPr>
                <w:rFonts w:cs="Arial"/>
                <w:szCs w:val="24"/>
              </w:rPr>
              <w:fldChar w:fldCharType="separate"/>
            </w:r>
            <w:r w:rsidR="00F30413">
              <w:rPr>
                <w:rFonts w:cs="Arial"/>
                <w:noProof/>
                <w:szCs w:val="24"/>
              </w:rPr>
              <w:t>[MONTRÉAL OU QUÉBEC]</w:t>
            </w:r>
            <w:r w:rsidR="006C4507">
              <w:rPr>
                <w:rFonts w:cs="Arial"/>
                <w:szCs w:val="24"/>
              </w:rPr>
              <w:fldChar w:fldCharType="end"/>
            </w:r>
          </w:p>
          <w:p w14:paraId="6C86CAA1" w14:textId="77777777" w:rsidR="006C4507" w:rsidRDefault="006C4507" w:rsidP="00715EE5">
            <w:pPr>
              <w:rPr>
                <w:rFonts w:cs="Arial"/>
                <w:szCs w:val="24"/>
              </w:rPr>
            </w:pPr>
          </w:p>
          <w:p w14:paraId="0A186120" w14:textId="69D9F577" w:rsidR="006C4507" w:rsidRDefault="006C4507" w:rsidP="00715EE5">
            <w:pPr>
              <w:ind w:left="709" w:hanging="709"/>
              <w:rPr>
                <w:rFonts w:cs="Arial"/>
                <w:szCs w:val="24"/>
              </w:rPr>
            </w:pPr>
            <w:r>
              <w:rPr>
                <w:rFonts w:cs="Arial"/>
                <w:szCs w:val="24"/>
              </w:rPr>
              <w:t>N</w:t>
            </w:r>
            <w:r w:rsidRPr="00913184">
              <w:rPr>
                <w:rFonts w:cs="Arial"/>
                <w:szCs w:val="24"/>
                <w:vertAlign w:val="superscript"/>
              </w:rPr>
              <w:t>o</w:t>
            </w:r>
            <w:r>
              <w:rPr>
                <w:rFonts w:cs="Arial"/>
                <w:szCs w:val="24"/>
              </w:rPr>
              <w:t> :</w:t>
            </w:r>
            <w:r>
              <w:rPr>
                <w:rFonts w:cs="Arial"/>
                <w:szCs w:val="24"/>
              </w:rPr>
              <w:tab/>
            </w:r>
            <w:r w:rsidR="00345D0D" w:rsidRPr="006938F3">
              <w:rPr>
                <w:rFonts w:cs="Arial"/>
              </w:rPr>
              <w:fldChar w:fldCharType="begin">
                <w:ffData>
                  <w:name w:val="Texte2"/>
                  <w:enabled/>
                  <w:calcOnExit w:val="0"/>
                  <w:textInput>
                    <w:default w:val="[laisser ce champ libre afin que le greffe de la Cour d'appel attribue un numéro à votre dossier]"/>
                  </w:textInput>
                </w:ffData>
              </w:fldChar>
            </w:r>
            <w:bookmarkStart w:id="0" w:name="Texte2"/>
            <w:r w:rsidR="00345D0D" w:rsidRPr="006938F3">
              <w:rPr>
                <w:rFonts w:cs="Arial"/>
              </w:rPr>
              <w:instrText xml:space="preserve"> FORMTEXT </w:instrText>
            </w:r>
            <w:r w:rsidR="00345D0D" w:rsidRPr="006938F3">
              <w:rPr>
                <w:rFonts w:cs="Arial"/>
              </w:rPr>
            </w:r>
            <w:r w:rsidR="00345D0D" w:rsidRPr="006938F3">
              <w:rPr>
                <w:rFonts w:cs="Arial"/>
              </w:rPr>
              <w:fldChar w:fldCharType="separate"/>
            </w:r>
            <w:r w:rsidR="00345D0D">
              <w:rPr>
                <w:rFonts w:cs="Arial"/>
                <w:noProof/>
              </w:rPr>
              <w:t>[laisser ce champ libre afin que le greffe de la Cour d'appel attribue un numéro à votre dossier]</w:t>
            </w:r>
            <w:bookmarkEnd w:id="0"/>
            <w:r w:rsidR="00345D0D" w:rsidRPr="006938F3">
              <w:rPr>
                <w:rFonts w:cs="Arial"/>
              </w:rPr>
              <w:fldChar w:fldCharType="end"/>
            </w:r>
          </w:p>
          <w:p w14:paraId="6452CBFC" w14:textId="77777777" w:rsidR="006C4507" w:rsidRDefault="006C4507" w:rsidP="00715EE5">
            <w:pPr>
              <w:rPr>
                <w:rFonts w:cs="Arial"/>
                <w:szCs w:val="24"/>
              </w:rPr>
            </w:pPr>
          </w:p>
          <w:p w14:paraId="3E2EC950" w14:textId="3AD16243" w:rsidR="00715EE5" w:rsidRDefault="00715EE5" w:rsidP="00715EE5">
            <w:pPr>
              <w:ind w:left="709" w:hanging="709"/>
              <w:rPr>
                <w:rFonts w:cs="Arial"/>
                <w:szCs w:val="24"/>
              </w:rPr>
            </w:pPr>
            <w:r>
              <w:rPr>
                <w:rFonts w:cs="Arial"/>
                <w:szCs w:val="24"/>
              </w:rPr>
              <w:t>N</w:t>
            </w:r>
            <w:r w:rsidRPr="00913184">
              <w:rPr>
                <w:rFonts w:cs="Arial"/>
                <w:szCs w:val="24"/>
                <w:vertAlign w:val="superscript"/>
              </w:rPr>
              <w:t>o</w:t>
            </w:r>
            <w:r>
              <w:rPr>
                <w:rFonts w:cs="Arial"/>
                <w:szCs w:val="24"/>
              </w:rPr>
              <w:t> :</w:t>
            </w:r>
            <w:r>
              <w:rPr>
                <w:rFonts w:cs="Arial"/>
                <w:szCs w:val="24"/>
              </w:rPr>
              <w:tab/>
            </w:r>
            <w:r w:rsidR="00D61799">
              <w:rPr>
                <w:rFonts w:cs="Arial"/>
                <w:szCs w:val="24"/>
              </w:rPr>
              <w:fldChar w:fldCharType="begin">
                <w:ffData>
                  <w:name w:val=""/>
                  <w:enabled/>
                  <w:calcOnExit w:val="0"/>
                  <w:textInput>
                    <w:default w:val="[indiquer le numéro de dossier en première instance]"/>
                  </w:textInput>
                </w:ffData>
              </w:fldChar>
            </w:r>
            <w:r w:rsidR="00D61799">
              <w:rPr>
                <w:rFonts w:cs="Arial"/>
                <w:szCs w:val="24"/>
              </w:rPr>
              <w:instrText xml:space="preserve"> FORMTEXT </w:instrText>
            </w:r>
            <w:r w:rsidR="00D61799">
              <w:rPr>
                <w:rFonts w:cs="Arial"/>
                <w:szCs w:val="24"/>
              </w:rPr>
            </w:r>
            <w:r w:rsidR="00D61799">
              <w:rPr>
                <w:rFonts w:cs="Arial"/>
                <w:szCs w:val="24"/>
              </w:rPr>
              <w:fldChar w:fldCharType="separate"/>
            </w:r>
            <w:r w:rsidR="00F30413">
              <w:rPr>
                <w:rFonts w:cs="Arial"/>
                <w:noProof/>
                <w:szCs w:val="24"/>
              </w:rPr>
              <w:t>[indiquer le numéro de dossier en première instance]</w:t>
            </w:r>
            <w:r w:rsidR="00D61799">
              <w:rPr>
                <w:rFonts w:cs="Arial"/>
                <w:szCs w:val="24"/>
              </w:rPr>
              <w:fldChar w:fldCharType="end"/>
            </w:r>
          </w:p>
          <w:p w14:paraId="43FC394B" w14:textId="77777777" w:rsidR="00715EE5" w:rsidRDefault="00715EE5" w:rsidP="00715EE5">
            <w:pPr>
              <w:rPr>
                <w:rFonts w:cs="Arial"/>
                <w:szCs w:val="24"/>
              </w:rPr>
            </w:pPr>
          </w:p>
          <w:p w14:paraId="576867B3" w14:textId="77777777" w:rsidR="006C4507" w:rsidRPr="00067323" w:rsidRDefault="006C4507" w:rsidP="00715EE5">
            <w:pPr>
              <w:rPr>
                <w:rFonts w:cs="Arial"/>
                <w:szCs w:val="24"/>
              </w:rPr>
            </w:pPr>
            <w:r>
              <w:rPr>
                <w:rFonts w:cs="Arial"/>
                <w:szCs w:val="24"/>
              </w:rPr>
              <w:fldChar w:fldCharType="begin">
                <w:ffData>
                  <w:name w:val="Texte3"/>
                  <w:enabled/>
                  <w:calcOnExit w:val="0"/>
                  <w:textInput>
                    <w:default w:val="[indiquer CONFIDENTIEL si requis]"/>
                  </w:textInput>
                </w:ffData>
              </w:fldChar>
            </w:r>
            <w:r>
              <w:rPr>
                <w:rFonts w:cs="Arial"/>
                <w:szCs w:val="24"/>
              </w:rPr>
              <w:instrText xml:space="preserve"> FORMTEXT </w:instrText>
            </w:r>
            <w:r>
              <w:rPr>
                <w:rFonts w:cs="Arial"/>
                <w:szCs w:val="24"/>
              </w:rPr>
            </w:r>
            <w:r>
              <w:rPr>
                <w:rFonts w:cs="Arial"/>
                <w:szCs w:val="24"/>
              </w:rPr>
              <w:fldChar w:fldCharType="separate"/>
            </w:r>
            <w:r w:rsidR="00F30413">
              <w:rPr>
                <w:rFonts w:cs="Arial"/>
                <w:noProof/>
                <w:szCs w:val="24"/>
              </w:rPr>
              <w:t>[indiquer CONFIDENTIEL si requis]</w:t>
            </w:r>
            <w:r>
              <w:rPr>
                <w:rFonts w:cs="Arial"/>
                <w:szCs w:val="24"/>
              </w:rPr>
              <w:fldChar w:fldCharType="end"/>
            </w:r>
          </w:p>
        </w:tc>
        <w:tc>
          <w:tcPr>
            <w:tcW w:w="4697" w:type="dxa"/>
            <w:tcMar>
              <w:left w:w="57" w:type="dxa"/>
            </w:tcMar>
          </w:tcPr>
          <w:p w14:paraId="5B5F201B" w14:textId="7C4C9C8B" w:rsidR="006C4507" w:rsidRDefault="006C4507" w:rsidP="00715EE5">
            <w:pPr>
              <w:rPr>
                <w:rFonts w:cs="Arial"/>
                <w:szCs w:val="24"/>
              </w:rPr>
            </w:pPr>
            <w:r>
              <w:rPr>
                <w:rFonts w:cs="Arial"/>
                <w:szCs w:val="24"/>
              </w:rPr>
              <w:t>COUR D’APPEL</w:t>
            </w:r>
            <w:r w:rsidR="00345D0D">
              <w:rPr>
                <w:rFonts w:cs="Arial"/>
                <w:szCs w:val="24"/>
              </w:rPr>
              <w:t xml:space="preserve"> DU QUÉBEC</w:t>
            </w:r>
          </w:p>
          <w:p w14:paraId="6B5FA318" w14:textId="77777777" w:rsidR="006C4507" w:rsidRDefault="006C4507" w:rsidP="00715EE5">
            <w:pPr>
              <w:pBdr>
                <w:bottom w:val="single" w:sz="6" w:space="1" w:color="auto"/>
              </w:pBdr>
              <w:rPr>
                <w:rFonts w:cs="Arial"/>
                <w:szCs w:val="24"/>
              </w:rPr>
            </w:pPr>
          </w:p>
          <w:p w14:paraId="4F00B027" w14:textId="77777777" w:rsidR="006C4507" w:rsidRDefault="006C4507" w:rsidP="00715EE5">
            <w:pPr>
              <w:rPr>
                <w:rFonts w:cs="Arial"/>
                <w:szCs w:val="24"/>
              </w:rPr>
            </w:pPr>
          </w:p>
          <w:p w14:paraId="6D0DA6D4" w14:textId="3078D607" w:rsidR="00F450BE" w:rsidRDefault="00241F1E" w:rsidP="00715EE5">
            <w:pPr>
              <w:jc w:val="both"/>
              <w:rPr>
                <w:rFonts w:cs="Arial"/>
                <w:szCs w:val="24"/>
              </w:rPr>
            </w:pPr>
            <w:r>
              <w:rPr>
                <w:rFonts w:cs="Arial"/>
                <w:szCs w:val="24"/>
              </w:rPr>
              <w:fldChar w:fldCharType="begin">
                <w:ffData>
                  <w:name w:val="Texte4"/>
                  <w:enabled/>
                  <w:calcOnExit w:val="0"/>
                  <w:textInput>
                    <w:default w:val="[INDIQUER LE NOM DE LA PARTIE APPELANTE]"/>
                  </w:textInput>
                </w:ffData>
              </w:fldChar>
            </w:r>
            <w:bookmarkStart w:id="1" w:name="Texte4"/>
            <w:r>
              <w:rPr>
                <w:rFonts w:cs="Arial"/>
                <w:szCs w:val="24"/>
              </w:rPr>
              <w:instrText xml:space="preserve"> FORMTEXT </w:instrText>
            </w:r>
            <w:r>
              <w:rPr>
                <w:rFonts w:cs="Arial"/>
                <w:szCs w:val="24"/>
              </w:rPr>
            </w:r>
            <w:r>
              <w:rPr>
                <w:rFonts w:cs="Arial"/>
                <w:szCs w:val="24"/>
              </w:rPr>
              <w:fldChar w:fldCharType="separate"/>
            </w:r>
            <w:r>
              <w:rPr>
                <w:rFonts w:cs="Arial"/>
                <w:noProof/>
                <w:szCs w:val="24"/>
              </w:rPr>
              <w:t>[INDIQUER LE NOM DE LA PARTIE APPELANTE]</w:t>
            </w:r>
            <w:r>
              <w:rPr>
                <w:rFonts w:cs="Arial"/>
                <w:szCs w:val="24"/>
              </w:rPr>
              <w:fldChar w:fldCharType="end"/>
            </w:r>
            <w:bookmarkEnd w:id="1"/>
          </w:p>
          <w:p w14:paraId="68729950" w14:textId="4EB2AA61" w:rsidR="006C4507" w:rsidRDefault="00241F1E" w:rsidP="00715EE5">
            <w:pPr>
              <w:jc w:val="both"/>
              <w:rPr>
                <w:rFonts w:cs="Arial"/>
                <w:szCs w:val="24"/>
              </w:rPr>
            </w:pPr>
            <w:r>
              <w:rPr>
                <w:rFonts w:cs="Arial"/>
                <w:szCs w:val="24"/>
              </w:rPr>
              <w:fldChar w:fldCharType="begin">
                <w:ffData>
                  <w:name w:val=""/>
                  <w:enabled/>
                  <w:calcOnExit w:val="0"/>
                  <w:textInput>
                    <w:default w:val="[indiquer l'adress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[indiquer l'adresse]</w:t>
            </w:r>
            <w:r>
              <w:rPr>
                <w:rFonts w:cs="Arial"/>
                <w:szCs w:val="24"/>
              </w:rPr>
              <w:fldChar w:fldCharType="end"/>
            </w:r>
            <w:r w:rsidR="00D61799">
              <w:rPr>
                <w:rFonts w:cs="Arial"/>
                <w:szCs w:val="24"/>
              </w:rPr>
              <w:t>.</w:t>
            </w:r>
          </w:p>
          <w:p w14:paraId="0F708767" w14:textId="77777777" w:rsidR="006C4507" w:rsidRDefault="006C4507" w:rsidP="00715EE5">
            <w:pPr>
              <w:jc w:val="both"/>
              <w:rPr>
                <w:rFonts w:cs="Arial"/>
                <w:szCs w:val="24"/>
              </w:rPr>
            </w:pPr>
          </w:p>
          <w:p w14:paraId="6B073F20" w14:textId="43C47304" w:rsidR="006C4507" w:rsidRDefault="006C4507" w:rsidP="00715EE5">
            <w:pPr>
              <w:jc w:val="both"/>
              <w:rPr>
                <w:rFonts w:cs="Arial"/>
                <w:szCs w:val="24"/>
              </w:rPr>
            </w:pPr>
            <w:r>
              <w:rPr>
                <w:rFonts w:cs="Arial"/>
                <w:szCs w:val="24"/>
              </w:rPr>
              <w:t xml:space="preserve">PARTIE APPELANTE - </w:t>
            </w:r>
            <w:r w:rsidR="00241F1E">
              <w:rPr>
                <w:rFonts w:cs="Arial"/>
                <w:szCs w:val="24"/>
              </w:rPr>
              <w:fldChar w:fldCharType="begin">
                <w:ffData>
                  <w:name w:val="Texte7"/>
                  <w:enabled/>
                  <w:calcOnExit w:val="0"/>
                  <w:textInput>
                    <w:default w:val="[indiquer la position en première instance]"/>
                  </w:textInput>
                </w:ffData>
              </w:fldChar>
            </w:r>
            <w:bookmarkStart w:id="2" w:name="Texte7"/>
            <w:r w:rsidR="00241F1E">
              <w:rPr>
                <w:rFonts w:cs="Arial"/>
                <w:szCs w:val="24"/>
              </w:rPr>
              <w:instrText xml:space="preserve"> FORMTEXT </w:instrText>
            </w:r>
            <w:r w:rsidR="00241F1E">
              <w:rPr>
                <w:rFonts w:cs="Arial"/>
                <w:szCs w:val="24"/>
              </w:rPr>
            </w:r>
            <w:r w:rsidR="00241F1E">
              <w:rPr>
                <w:rFonts w:cs="Arial"/>
                <w:szCs w:val="24"/>
              </w:rPr>
              <w:fldChar w:fldCharType="separate"/>
            </w:r>
            <w:r w:rsidR="00241F1E">
              <w:rPr>
                <w:rFonts w:cs="Arial"/>
                <w:noProof/>
                <w:szCs w:val="24"/>
              </w:rPr>
              <w:t>[indiquer la position en première instance]</w:t>
            </w:r>
            <w:r w:rsidR="00241F1E">
              <w:rPr>
                <w:rFonts w:cs="Arial"/>
                <w:szCs w:val="24"/>
              </w:rPr>
              <w:fldChar w:fldCharType="end"/>
            </w:r>
            <w:bookmarkEnd w:id="2"/>
          </w:p>
          <w:p w14:paraId="100D9E1F" w14:textId="77777777" w:rsidR="006C4507" w:rsidRDefault="006C4507" w:rsidP="00715EE5">
            <w:pPr>
              <w:jc w:val="both"/>
              <w:rPr>
                <w:rFonts w:cs="Arial"/>
                <w:szCs w:val="24"/>
              </w:rPr>
            </w:pPr>
          </w:p>
          <w:p w14:paraId="7577C986" w14:textId="77777777" w:rsidR="006C4507" w:rsidRDefault="006C4507" w:rsidP="00715EE5">
            <w:pPr>
              <w:jc w:val="both"/>
              <w:rPr>
                <w:rFonts w:cs="Arial"/>
                <w:szCs w:val="24"/>
              </w:rPr>
            </w:pPr>
            <w:r>
              <w:rPr>
                <w:rFonts w:cs="Arial"/>
                <w:szCs w:val="24"/>
              </w:rPr>
              <w:t>c.</w:t>
            </w:r>
          </w:p>
          <w:p w14:paraId="0F7B17B6" w14:textId="77777777" w:rsidR="006C4507" w:rsidRDefault="006C4507" w:rsidP="00715EE5">
            <w:pPr>
              <w:jc w:val="both"/>
              <w:rPr>
                <w:rFonts w:cs="Arial"/>
                <w:szCs w:val="24"/>
              </w:rPr>
            </w:pPr>
          </w:p>
          <w:p w14:paraId="3DC0BF06" w14:textId="75450758" w:rsidR="00F450BE" w:rsidRDefault="00241F1E" w:rsidP="00D61799">
            <w:pPr>
              <w:jc w:val="both"/>
              <w:rPr>
                <w:rFonts w:cs="Arial"/>
                <w:szCs w:val="24"/>
              </w:rPr>
            </w:pPr>
            <w:r>
              <w:rPr>
                <w:rFonts w:cs="Arial"/>
                <w:szCs w:val="24"/>
              </w:rPr>
              <w:fldChar w:fldCharType="begin">
                <w:ffData>
                  <w:name w:val=""/>
                  <w:enabled/>
                  <w:calcOnExit w:val="0"/>
                  <w:textInput>
                    <w:default w:val="[INDIQUER LE NOM DE LA PARTIE INTIMÉ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[INDIQUER LE NOM DE LA PARTIE INTIMÉE]</w:t>
            </w:r>
            <w:r>
              <w:rPr>
                <w:rFonts w:cs="Arial"/>
                <w:szCs w:val="24"/>
              </w:rPr>
              <w:fldChar w:fldCharType="end"/>
            </w:r>
            <w:r w:rsidR="006C4507">
              <w:rPr>
                <w:rFonts w:cs="Arial"/>
                <w:szCs w:val="24"/>
              </w:rPr>
              <w:t xml:space="preserve"> </w:t>
            </w:r>
          </w:p>
          <w:p w14:paraId="03381CFC" w14:textId="546E2324" w:rsidR="00D61799" w:rsidRDefault="00F450BE" w:rsidP="00D61799">
            <w:pPr>
              <w:jc w:val="both"/>
              <w:rPr>
                <w:rFonts w:cs="Arial"/>
                <w:szCs w:val="24"/>
              </w:rPr>
            </w:pPr>
            <w:r>
              <w:rPr>
                <w:rFonts w:cs="Arial"/>
                <w:szCs w:val="24"/>
              </w:rPr>
              <w:fldChar w:fldCharType="begin">
                <w:ffData>
                  <w:name w:val="Texte5"/>
                  <w:enabled/>
                  <w:calcOnExit w:val="0"/>
                  <w:textInput>
                    <w:default w:val="[indiquer l'adresse]"/>
                  </w:textInput>
                </w:ffData>
              </w:fldChar>
            </w:r>
            <w:bookmarkStart w:id="3" w:name="Texte5"/>
            <w:r>
              <w:rPr>
                <w:rFonts w:cs="Arial"/>
                <w:szCs w:val="24"/>
              </w:rPr>
              <w:instrText xml:space="preserve"> FORMTEXT </w:instrText>
            </w:r>
            <w:r>
              <w:rPr>
                <w:rFonts w:cs="Arial"/>
                <w:szCs w:val="24"/>
              </w:rPr>
            </w:r>
            <w:r>
              <w:rPr>
                <w:rFonts w:cs="Arial"/>
                <w:szCs w:val="24"/>
              </w:rPr>
              <w:fldChar w:fldCharType="separate"/>
            </w:r>
            <w:r w:rsidR="00F30413">
              <w:rPr>
                <w:rFonts w:cs="Arial"/>
                <w:noProof/>
                <w:szCs w:val="24"/>
              </w:rPr>
              <w:t>[indiquer l'adresse]</w:t>
            </w:r>
            <w:r>
              <w:rPr>
                <w:rFonts w:cs="Arial"/>
                <w:szCs w:val="24"/>
              </w:rPr>
              <w:fldChar w:fldCharType="end"/>
            </w:r>
            <w:bookmarkEnd w:id="3"/>
            <w:r w:rsidR="00D61799">
              <w:rPr>
                <w:rFonts w:cs="Arial"/>
                <w:szCs w:val="24"/>
              </w:rPr>
              <w:t>.</w:t>
            </w:r>
          </w:p>
          <w:p w14:paraId="1B417A3C" w14:textId="77777777" w:rsidR="006C4507" w:rsidRDefault="006C4507" w:rsidP="00715EE5">
            <w:pPr>
              <w:jc w:val="both"/>
              <w:rPr>
                <w:rFonts w:cs="Arial"/>
                <w:szCs w:val="24"/>
              </w:rPr>
            </w:pPr>
          </w:p>
          <w:p w14:paraId="39FB0AEB" w14:textId="0877CF39" w:rsidR="006C4507" w:rsidRDefault="006C4507" w:rsidP="00715EE5">
            <w:pPr>
              <w:jc w:val="both"/>
              <w:rPr>
                <w:rFonts w:cs="Arial"/>
                <w:szCs w:val="24"/>
              </w:rPr>
            </w:pPr>
            <w:r>
              <w:rPr>
                <w:rFonts w:cs="Arial"/>
                <w:szCs w:val="24"/>
              </w:rPr>
              <w:t xml:space="preserve">PARTIE INTIMÉE - </w:t>
            </w:r>
            <w:r w:rsidR="00241F1E">
              <w:rPr>
                <w:rFonts w:cs="Arial"/>
                <w:szCs w:val="24"/>
              </w:rPr>
              <w:fldChar w:fldCharType="begin">
                <w:ffData>
                  <w:name w:val=""/>
                  <w:enabled/>
                  <w:calcOnExit w:val="0"/>
                  <w:textInput>
                    <w:default w:val="[indiquer la position de la partie intimée en première instance]"/>
                  </w:textInput>
                </w:ffData>
              </w:fldChar>
            </w:r>
            <w:r w:rsidR="00241F1E">
              <w:rPr>
                <w:rFonts w:cs="Arial"/>
                <w:szCs w:val="24"/>
              </w:rPr>
              <w:instrText xml:space="preserve"> FORMTEXT </w:instrText>
            </w:r>
            <w:r w:rsidR="00241F1E">
              <w:rPr>
                <w:rFonts w:cs="Arial"/>
                <w:szCs w:val="24"/>
              </w:rPr>
            </w:r>
            <w:r w:rsidR="00241F1E">
              <w:rPr>
                <w:rFonts w:cs="Arial"/>
                <w:szCs w:val="24"/>
              </w:rPr>
              <w:fldChar w:fldCharType="separate"/>
            </w:r>
            <w:r w:rsidR="00241F1E">
              <w:rPr>
                <w:rFonts w:cs="Arial"/>
                <w:noProof/>
                <w:szCs w:val="24"/>
              </w:rPr>
              <w:t>[indiquer la position de la partie intimée en première instance]</w:t>
            </w:r>
            <w:r w:rsidR="00241F1E">
              <w:rPr>
                <w:rFonts w:cs="Arial"/>
                <w:szCs w:val="24"/>
              </w:rPr>
              <w:fldChar w:fldCharType="end"/>
            </w:r>
          </w:p>
          <w:p w14:paraId="34ABB470" w14:textId="3A35EF39" w:rsidR="001A40B7" w:rsidRDefault="001A40B7" w:rsidP="00715EE5">
            <w:pPr>
              <w:jc w:val="both"/>
              <w:rPr>
                <w:rFonts w:cs="Arial"/>
                <w:szCs w:val="24"/>
              </w:rPr>
            </w:pPr>
          </w:p>
          <w:p w14:paraId="590851D4" w14:textId="77777777" w:rsidR="001A40B7" w:rsidRPr="00B41846" w:rsidRDefault="001A40B7" w:rsidP="001A40B7">
            <w:pPr>
              <w:jc w:val="both"/>
              <w:rPr>
                <w:rFonts w:cs="Arial"/>
                <w:iCs/>
              </w:rPr>
            </w:pPr>
            <w:bookmarkStart w:id="4" w:name="_Hlk114559340"/>
            <w:r w:rsidRPr="00B41846">
              <w:rPr>
                <w:rFonts w:cs="Arial"/>
                <w:iCs/>
              </w:rPr>
              <w:t>et</w:t>
            </w:r>
          </w:p>
          <w:p w14:paraId="2F382A0D" w14:textId="77777777" w:rsidR="001A40B7" w:rsidRPr="00B41846" w:rsidRDefault="001A40B7" w:rsidP="001A40B7">
            <w:pPr>
              <w:jc w:val="both"/>
              <w:rPr>
                <w:rFonts w:cs="Arial"/>
                <w:iCs/>
              </w:rPr>
            </w:pPr>
          </w:p>
          <w:p w14:paraId="18B20E1D" w14:textId="7603984A" w:rsidR="001A40B7" w:rsidRPr="00B41846" w:rsidRDefault="00AE772D" w:rsidP="001A40B7">
            <w:pPr>
              <w:jc w:val="both"/>
              <w:rPr>
                <w:rFonts w:cs="Arial"/>
              </w:rPr>
            </w:pPr>
            <w:r>
              <w:rPr>
                <w:rFonts w:cs="Arial"/>
                <w:iCs/>
              </w:rPr>
              <w:fldChar w:fldCharType="begin">
                <w:ffData>
                  <w:name w:val=""/>
                  <w:enabled/>
                  <w:calcOnExit w:val="0"/>
                  <w:textInput>
                    <w:default w:val="[INDIQUER LE NOM DE LA PARTIE MISE EN CAUSE, LE CAS ÉCHÉANT]"/>
                    <w:format w:val="CAPITALES"/>
                  </w:textInput>
                </w:ffData>
              </w:fldChar>
            </w:r>
            <w:r>
              <w:rPr>
                <w:rFonts w:cs="Arial"/>
                <w:iCs/>
              </w:rPr>
              <w:instrText xml:space="preserve"> FORMTEXT </w:instrText>
            </w:r>
            <w:r>
              <w:rPr>
                <w:rFonts w:cs="Arial"/>
                <w:iCs/>
              </w:rPr>
            </w:r>
            <w:r>
              <w:rPr>
                <w:rFonts w:cs="Arial"/>
                <w:iCs/>
              </w:rPr>
              <w:fldChar w:fldCharType="separate"/>
            </w:r>
            <w:r>
              <w:rPr>
                <w:rFonts w:cs="Arial"/>
                <w:iCs/>
                <w:noProof/>
              </w:rPr>
              <w:t>[INDIQUER LE NOM DE LA PARTIE MISE EN CAUSE, LE CAS ÉCHÉANT]</w:t>
            </w:r>
            <w:r>
              <w:rPr>
                <w:rFonts w:cs="Arial"/>
                <w:iCs/>
              </w:rPr>
              <w:fldChar w:fldCharType="end"/>
            </w:r>
          </w:p>
          <w:p w14:paraId="01D43CC4" w14:textId="77777777" w:rsidR="001A40B7" w:rsidRPr="00B41846" w:rsidRDefault="001A40B7" w:rsidP="001A40B7">
            <w:pPr>
              <w:jc w:val="both"/>
              <w:rPr>
                <w:rFonts w:cs="Arial"/>
              </w:rPr>
            </w:pPr>
          </w:p>
          <w:p w14:paraId="422742EF" w14:textId="70360F66" w:rsidR="001A40B7" w:rsidRPr="001A40B7" w:rsidRDefault="001A40B7" w:rsidP="00715EE5">
            <w:pPr>
              <w:jc w:val="both"/>
              <w:rPr>
                <w:rFonts w:cs="Arial"/>
              </w:rPr>
            </w:pPr>
            <w:r w:rsidRPr="00B41846">
              <w:rPr>
                <w:rFonts w:cs="Arial"/>
              </w:rPr>
              <w:t xml:space="preserve">PARTIE MISE EN CAUSE - </w:t>
            </w:r>
            <w:bookmarkEnd w:id="4"/>
            <w:r w:rsidR="00241F1E">
              <w:rPr>
                <w:rFonts w:cs="Arial"/>
                <w:iCs/>
              </w:rPr>
              <w:fldChar w:fldCharType="begin">
                <w:ffData>
                  <w:name w:val=""/>
                  <w:enabled/>
                  <w:calcOnExit w:val="0"/>
                  <w:textInput>
                    <w:default w:val="[indiquer la position en première instance]"/>
                  </w:textInput>
                </w:ffData>
              </w:fldChar>
            </w:r>
            <w:r w:rsidR="00241F1E">
              <w:rPr>
                <w:rFonts w:cs="Arial"/>
                <w:iCs/>
              </w:rPr>
              <w:instrText xml:space="preserve"> FORMTEXT </w:instrText>
            </w:r>
            <w:r w:rsidR="00241F1E">
              <w:rPr>
                <w:rFonts w:cs="Arial"/>
                <w:iCs/>
              </w:rPr>
            </w:r>
            <w:r w:rsidR="00241F1E">
              <w:rPr>
                <w:rFonts w:cs="Arial"/>
                <w:iCs/>
              </w:rPr>
              <w:fldChar w:fldCharType="separate"/>
            </w:r>
            <w:r w:rsidR="00241F1E">
              <w:rPr>
                <w:rFonts w:cs="Arial"/>
                <w:iCs/>
                <w:noProof/>
              </w:rPr>
              <w:t>[indiquer la position en première instance]</w:t>
            </w:r>
            <w:r w:rsidR="00241F1E">
              <w:rPr>
                <w:rFonts w:cs="Arial"/>
                <w:iCs/>
              </w:rPr>
              <w:fldChar w:fldCharType="end"/>
            </w:r>
          </w:p>
          <w:p w14:paraId="6EDEA74B" w14:textId="77777777" w:rsidR="006C4507" w:rsidRPr="00067323" w:rsidRDefault="006C4507" w:rsidP="00715EE5">
            <w:pPr>
              <w:pBdr>
                <w:bottom w:val="single" w:sz="6" w:space="1" w:color="auto"/>
              </w:pBdr>
              <w:rPr>
                <w:rFonts w:cs="Arial"/>
                <w:szCs w:val="24"/>
              </w:rPr>
            </w:pPr>
          </w:p>
          <w:p w14:paraId="6EC4E4D9" w14:textId="77777777" w:rsidR="006C4507" w:rsidRPr="00067323" w:rsidRDefault="006C4507" w:rsidP="00715EE5">
            <w:pPr>
              <w:rPr>
                <w:rFonts w:cs="Arial"/>
                <w:szCs w:val="24"/>
                <w:u w:val="single"/>
              </w:rPr>
            </w:pPr>
          </w:p>
        </w:tc>
      </w:tr>
    </w:tbl>
    <w:p w14:paraId="2DA7FB5D" w14:textId="144420B0" w:rsidR="00913184" w:rsidRPr="00913184" w:rsidRDefault="00913184" w:rsidP="00913184">
      <w:pPr>
        <w:jc w:val="center"/>
        <w:rPr>
          <w:rFonts w:cs="Arial"/>
          <w:b/>
          <w:szCs w:val="24"/>
          <w:u w:val="single"/>
        </w:rPr>
      </w:pPr>
      <w:r w:rsidRPr="00913184">
        <w:rPr>
          <w:rFonts w:cs="Arial"/>
          <w:b/>
          <w:szCs w:val="24"/>
          <w:u w:val="single"/>
        </w:rPr>
        <w:t>DÉCLARATION D’APPEL</w:t>
      </w:r>
    </w:p>
    <w:p w14:paraId="2062DDE1" w14:textId="14A6B18B" w:rsidR="00913184" w:rsidRPr="00913184" w:rsidRDefault="00913184" w:rsidP="00913184">
      <w:pPr>
        <w:jc w:val="center"/>
        <w:rPr>
          <w:rFonts w:cs="Arial"/>
          <w:b/>
          <w:szCs w:val="24"/>
        </w:rPr>
      </w:pPr>
      <w:r w:rsidRPr="00913184">
        <w:rPr>
          <w:rFonts w:cs="Arial"/>
          <w:b/>
          <w:szCs w:val="24"/>
        </w:rPr>
        <w:t xml:space="preserve">(article 352 </w:t>
      </w:r>
      <w:r w:rsidRPr="00913184">
        <w:rPr>
          <w:rFonts w:cs="Arial"/>
          <w:b/>
          <w:i/>
          <w:szCs w:val="24"/>
        </w:rPr>
        <w:t>C.p.c.</w:t>
      </w:r>
      <w:r w:rsidRPr="00913184">
        <w:rPr>
          <w:rFonts w:cs="Arial"/>
          <w:b/>
          <w:szCs w:val="24"/>
        </w:rPr>
        <w:t>)</w:t>
      </w:r>
    </w:p>
    <w:p w14:paraId="0BE6B1F8" w14:textId="59F5DE69" w:rsidR="00913184" w:rsidRDefault="00913184" w:rsidP="00913184">
      <w:pPr>
        <w:jc w:val="center"/>
        <w:rPr>
          <w:rFonts w:cs="Arial"/>
          <w:szCs w:val="24"/>
        </w:rPr>
      </w:pPr>
      <w:r>
        <w:rPr>
          <w:rFonts w:cs="Arial"/>
          <w:szCs w:val="24"/>
        </w:rPr>
        <w:t>Partie appelante</w:t>
      </w:r>
    </w:p>
    <w:p w14:paraId="2C463789" w14:textId="389859A2" w:rsidR="00913184" w:rsidRDefault="00913184" w:rsidP="00913184">
      <w:pPr>
        <w:jc w:val="center"/>
        <w:rPr>
          <w:rFonts w:cs="Arial"/>
          <w:szCs w:val="24"/>
        </w:rPr>
      </w:pPr>
      <w:r>
        <w:rPr>
          <w:rFonts w:cs="Arial"/>
          <w:szCs w:val="24"/>
        </w:rPr>
        <w:t xml:space="preserve">Datée du </w:t>
      </w:r>
      <w:r w:rsidR="00145810">
        <w:rPr>
          <w:rFonts w:cs="Arial"/>
          <w:szCs w:val="24"/>
        </w:rPr>
        <w:fldChar w:fldCharType="begin">
          <w:ffData>
            <w:name w:val="Texte8"/>
            <w:enabled/>
            <w:calcOnExit w:val="0"/>
            <w:textInput>
              <w:default w:val="[indiquer la date]"/>
            </w:textInput>
          </w:ffData>
        </w:fldChar>
      </w:r>
      <w:bookmarkStart w:id="5" w:name="Texte8"/>
      <w:r w:rsidR="00145810">
        <w:rPr>
          <w:rFonts w:cs="Arial"/>
          <w:szCs w:val="24"/>
        </w:rPr>
        <w:instrText xml:space="preserve"> FORMTEXT </w:instrText>
      </w:r>
      <w:r w:rsidR="00145810">
        <w:rPr>
          <w:rFonts w:cs="Arial"/>
          <w:szCs w:val="24"/>
        </w:rPr>
      </w:r>
      <w:r w:rsidR="00145810">
        <w:rPr>
          <w:rFonts w:cs="Arial"/>
          <w:szCs w:val="24"/>
        </w:rPr>
        <w:fldChar w:fldCharType="separate"/>
      </w:r>
      <w:r w:rsidR="00F30413">
        <w:rPr>
          <w:rFonts w:cs="Arial"/>
          <w:noProof/>
          <w:szCs w:val="24"/>
        </w:rPr>
        <w:t>[indiquer la date]</w:t>
      </w:r>
      <w:r w:rsidR="00145810">
        <w:rPr>
          <w:rFonts w:cs="Arial"/>
          <w:szCs w:val="24"/>
        </w:rPr>
        <w:fldChar w:fldCharType="end"/>
      </w:r>
      <w:bookmarkEnd w:id="5"/>
    </w:p>
    <w:p w14:paraId="1CCD3E57" w14:textId="77777777" w:rsidR="00913184" w:rsidRDefault="00913184">
      <w:pPr>
        <w:pBdr>
          <w:bottom w:val="single" w:sz="6" w:space="1" w:color="auto"/>
        </w:pBdr>
        <w:rPr>
          <w:rFonts w:cs="Arial"/>
          <w:szCs w:val="24"/>
        </w:rPr>
      </w:pPr>
    </w:p>
    <w:p w14:paraId="08DD5298" w14:textId="77777777" w:rsidR="00913184" w:rsidRDefault="00913184">
      <w:pPr>
        <w:rPr>
          <w:rFonts w:cs="Arial"/>
          <w:szCs w:val="24"/>
        </w:rPr>
      </w:pPr>
    </w:p>
    <w:p w14:paraId="4FDABE42" w14:textId="3F2D4853" w:rsidR="008647A8" w:rsidRPr="008647A8" w:rsidRDefault="008647A8">
      <w:pPr>
        <w:rPr>
          <w:rFonts w:cs="Arial"/>
          <w:szCs w:val="24"/>
          <w:u w:val="single"/>
        </w:rPr>
      </w:pPr>
      <w:r w:rsidRPr="008647A8">
        <w:rPr>
          <w:rFonts w:cs="Arial"/>
          <w:szCs w:val="24"/>
          <w:u w:val="single"/>
        </w:rPr>
        <w:t>FAITS</w:t>
      </w:r>
      <w:r w:rsidR="008D6238">
        <w:rPr>
          <w:rFonts w:cs="Arial"/>
          <w:szCs w:val="24"/>
          <w:u w:val="single"/>
        </w:rPr>
        <w:t xml:space="preserve"> ET MOYENS D’APPEL</w:t>
      </w:r>
    </w:p>
    <w:p w14:paraId="2DB65388" w14:textId="486255D5" w:rsidR="00913184" w:rsidRPr="00432859" w:rsidRDefault="00432859" w:rsidP="00432859">
      <w:pPr>
        <w:pStyle w:val="Paragraphe"/>
      </w:pPr>
      <w:r>
        <w:t xml:space="preserve">La partie appelante se pourvoit contre un jugement de la Cour </w:t>
      </w:r>
      <w:r w:rsidR="001C63F9">
        <w:fldChar w:fldCharType="begin">
          <w:ffData>
            <w:name w:val="Texte9"/>
            <w:enabled/>
            <w:calcOnExit w:val="0"/>
            <w:textInput>
              <w:default w:val="[indiquer la Cour]"/>
            </w:textInput>
          </w:ffData>
        </w:fldChar>
      </w:r>
      <w:bookmarkStart w:id="6" w:name="Texte9"/>
      <w:r w:rsidR="001C63F9">
        <w:instrText xml:space="preserve"> FORMTEXT </w:instrText>
      </w:r>
      <w:r w:rsidR="001C63F9">
        <w:fldChar w:fldCharType="separate"/>
      </w:r>
      <w:r w:rsidR="00F30413">
        <w:rPr>
          <w:noProof/>
        </w:rPr>
        <w:t>[indiquer la Cour]</w:t>
      </w:r>
      <w:r w:rsidR="001C63F9">
        <w:fldChar w:fldCharType="end"/>
      </w:r>
      <w:bookmarkEnd w:id="6"/>
      <w:r>
        <w:t xml:space="preserve">, rendu le </w:t>
      </w:r>
      <w:r>
        <w:fldChar w:fldCharType="begin">
          <w:ffData>
            <w:name w:val="Texte10"/>
            <w:enabled/>
            <w:calcOnExit w:val="0"/>
            <w:textInput>
              <w:default w:val="[indiquer la date du jugement]"/>
            </w:textInput>
          </w:ffData>
        </w:fldChar>
      </w:r>
      <w:bookmarkStart w:id="7" w:name="Texte10"/>
      <w:r>
        <w:instrText xml:space="preserve"> FORMTEXT </w:instrText>
      </w:r>
      <w:r>
        <w:fldChar w:fldCharType="separate"/>
      </w:r>
      <w:r w:rsidR="00F30413">
        <w:rPr>
          <w:noProof/>
        </w:rPr>
        <w:t>[indiquer la date du jugement]</w:t>
      </w:r>
      <w:r>
        <w:fldChar w:fldCharType="end"/>
      </w:r>
      <w:bookmarkEnd w:id="7"/>
      <w:r>
        <w:t xml:space="preserve">, par l’honorable </w:t>
      </w:r>
      <w:r>
        <w:rPr>
          <w:iCs/>
        </w:rPr>
        <w:fldChar w:fldCharType="begin">
          <w:ffData>
            <w:name w:val=""/>
            <w:enabled/>
            <w:calcOnExit w:val="0"/>
            <w:textInput>
              <w:default w:val="[indiquer le nom du juge]"/>
            </w:textInput>
          </w:ffData>
        </w:fldChar>
      </w:r>
      <w:r>
        <w:rPr>
          <w:iCs/>
        </w:rPr>
        <w:instrText xml:space="preserve"> FORMTEXT </w:instrText>
      </w:r>
      <w:r>
        <w:rPr>
          <w:iCs/>
        </w:rPr>
      </w:r>
      <w:r>
        <w:rPr>
          <w:iCs/>
        </w:rPr>
        <w:fldChar w:fldCharType="separate"/>
      </w:r>
      <w:r w:rsidR="00F30413">
        <w:rPr>
          <w:iCs/>
          <w:noProof/>
        </w:rPr>
        <w:t>[indiquer le nom du juge]</w:t>
      </w:r>
      <w:r>
        <w:rPr>
          <w:iCs/>
        </w:rPr>
        <w:fldChar w:fldCharType="end"/>
      </w:r>
      <w:r>
        <w:rPr>
          <w:iCs/>
        </w:rPr>
        <w:t xml:space="preserve"> siégeant </w:t>
      </w:r>
      <w:r>
        <w:t>dans le district de</w:t>
      </w:r>
      <w:r w:rsidRPr="009C68E8">
        <w:t xml:space="preserve"> </w:t>
      </w:r>
      <w:r>
        <w:rPr>
          <w:iCs/>
        </w:rPr>
        <w:fldChar w:fldCharType="begin">
          <w:ffData>
            <w:name w:val=""/>
            <w:enabled/>
            <w:calcOnExit w:val="0"/>
            <w:textInput>
              <w:default w:val="[indiquer le district]"/>
            </w:textInput>
          </w:ffData>
        </w:fldChar>
      </w:r>
      <w:r>
        <w:rPr>
          <w:iCs/>
        </w:rPr>
        <w:instrText xml:space="preserve"> FORMTEXT </w:instrText>
      </w:r>
      <w:r>
        <w:rPr>
          <w:iCs/>
        </w:rPr>
      </w:r>
      <w:r>
        <w:rPr>
          <w:iCs/>
        </w:rPr>
        <w:fldChar w:fldCharType="separate"/>
      </w:r>
      <w:r w:rsidR="00F30413">
        <w:rPr>
          <w:iCs/>
          <w:noProof/>
        </w:rPr>
        <w:t>[indiquer le district]</w:t>
      </w:r>
      <w:r>
        <w:rPr>
          <w:iCs/>
        </w:rPr>
        <w:fldChar w:fldCharType="end"/>
      </w:r>
      <w:r>
        <w:rPr>
          <w:iCs/>
        </w:rPr>
        <w:t xml:space="preserve"> </w:t>
      </w:r>
      <w:r w:rsidRPr="009C68E8">
        <w:t xml:space="preserve">et qui a </w:t>
      </w:r>
      <w:r>
        <w:rPr>
          <w:iCs/>
        </w:rPr>
        <w:fldChar w:fldCharType="begin">
          <w:ffData>
            <w:name w:val=""/>
            <w:enabled/>
            <w:calcOnExit w:val="0"/>
            <w:textInput>
              <w:default w:val="[préciser le dispositif du jugement]"/>
            </w:textInput>
          </w:ffData>
        </w:fldChar>
      </w:r>
      <w:r>
        <w:rPr>
          <w:iCs/>
        </w:rPr>
        <w:instrText xml:space="preserve"> FORMTEXT </w:instrText>
      </w:r>
      <w:r>
        <w:rPr>
          <w:iCs/>
        </w:rPr>
      </w:r>
      <w:r>
        <w:rPr>
          <w:iCs/>
        </w:rPr>
        <w:fldChar w:fldCharType="separate"/>
      </w:r>
      <w:r w:rsidR="00F30413">
        <w:rPr>
          <w:iCs/>
          <w:noProof/>
        </w:rPr>
        <w:t>[préciser le dispositif du jugement]</w:t>
      </w:r>
      <w:r>
        <w:rPr>
          <w:iCs/>
        </w:rPr>
        <w:fldChar w:fldCharType="end"/>
      </w:r>
      <w:r w:rsidR="00345D0D">
        <w:rPr>
          <w:iCs/>
        </w:rPr>
        <w:t xml:space="preserve">, </w:t>
      </w:r>
      <w:r w:rsidR="00345D0D" w:rsidRPr="004571A7">
        <w:t>tel qu’il appert du jugement de première instance communiqué au soutien de la présente en annexe 1;</w:t>
      </w:r>
    </w:p>
    <w:p w14:paraId="372E393C" w14:textId="64108CF2" w:rsidR="00345D0D" w:rsidRPr="00BD4DAB" w:rsidRDefault="00345D0D" w:rsidP="00345D0D">
      <w:pPr>
        <w:pStyle w:val="Paragraphe"/>
      </w:pPr>
      <w:bookmarkStart w:id="8" w:name="_Hlk112315668"/>
      <w:r w:rsidRPr="00BD4DAB">
        <w:lastRenderedPageBreak/>
        <w:t xml:space="preserve">Un avis de jugement conformément à l’article 335 </w:t>
      </w:r>
      <w:r w:rsidRPr="00BD4DAB">
        <w:rPr>
          <w:i/>
        </w:rPr>
        <w:t>C.p.c.</w:t>
      </w:r>
      <w:r w:rsidRPr="00BD4DAB">
        <w:t xml:space="preserve"> a été émis par le greffe de première instance en date du </w:t>
      </w:r>
      <w:r w:rsidR="00241F1E">
        <w:fldChar w:fldCharType="begin">
          <w:ffData>
            <w:name w:val=""/>
            <w:enabled/>
            <w:calcOnExit w:val="0"/>
            <w:textInput>
              <w:default w:val="[indiquer la date de l'avis de jugement]"/>
            </w:textInput>
          </w:ffData>
        </w:fldChar>
      </w:r>
      <w:r w:rsidR="00241F1E">
        <w:instrText xml:space="preserve"> FORMTEXT </w:instrText>
      </w:r>
      <w:r w:rsidR="00241F1E">
        <w:fldChar w:fldCharType="separate"/>
      </w:r>
      <w:r w:rsidR="00241F1E">
        <w:rPr>
          <w:noProof/>
        </w:rPr>
        <w:t>[indiquer la date de l'avis de jugement]</w:t>
      </w:r>
      <w:r w:rsidR="00241F1E">
        <w:fldChar w:fldCharType="end"/>
      </w:r>
      <w:r>
        <w:t xml:space="preserve">, </w:t>
      </w:r>
      <w:r w:rsidRPr="004571A7">
        <w:t xml:space="preserve">tel qu’il appert </w:t>
      </w:r>
      <w:r>
        <w:t>de l’avis de jugement</w:t>
      </w:r>
      <w:r w:rsidRPr="004571A7">
        <w:t xml:space="preserve"> communiqué au soutien de la présente en annexe </w:t>
      </w:r>
      <w:r>
        <w:t>2</w:t>
      </w:r>
      <w:r w:rsidRPr="004571A7">
        <w:t>;</w:t>
      </w:r>
    </w:p>
    <w:bookmarkEnd w:id="8"/>
    <w:p w14:paraId="4FEBCCFB" w14:textId="5DE69E23" w:rsidR="007D0074" w:rsidRPr="007D0074" w:rsidRDefault="00D61799" w:rsidP="007D0074">
      <w:pPr>
        <w:pStyle w:val="Paragraphe"/>
        <w:numPr>
          <w:ilvl w:val="0"/>
          <w:numId w:val="0"/>
        </w:numPr>
        <w:ind w:left="720"/>
        <w:rPr>
          <w:b/>
          <w:iCs/>
        </w:rPr>
      </w:pPr>
      <w:r>
        <w:fldChar w:fldCharType="begin">
          <w:ffData>
            <w:name w:val="Texte12"/>
            <w:enabled/>
            <w:calcOnExit w:val="0"/>
            <w:textInput>
              <w:default w:val="[OU]"/>
            </w:textInput>
          </w:ffData>
        </w:fldChar>
      </w:r>
      <w:bookmarkStart w:id="9" w:name="Texte12"/>
      <w:r>
        <w:instrText xml:space="preserve"> FORMTEXT </w:instrText>
      </w:r>
      <w:r>
        <w:fldChar w:fldCharType="separate"/>
      </w:r>
      <w:r w:rsidR="00F30413">
        <w:rPr>
          <w:noProof/>
        </w:rPr>
        <w:t>[OU]</w:t>
      </w:r>
      <w:r>
        <w:fldChar w:fldCharType="end"/>
      </w:r>
      <w:bookmarkEnd w:id="9"/>
    </w:p>
    <w:p w14:paraId="2423AB3A" w14:textId="77777777" w:rsidR="007D0074" w:rsidRPr="007D0074" w:rsidRDefault="007D0074" w:rsidP="007D0074">
      <w:pPr>
        <w:pStyle w:val="Paragraphe"/>
        <w:numPr>
          <w:ilvl w:val="0"/>
          <w:numId w:val="0"/>
        </w:numPr>
        <w:ind w:left="720"/>
      </w:pPr>
      <w:r>
        <w:t xml:space="preserve">La </w:t>
      </w:r>
      <w:r>
        <w:rPr>
          <w:iCs/>
        </w:rPr>
        <w:t xml:space="preserve">date du jugement rendu à l’audience est le </w:t>
      </w:r>
      <w:r>
        <w:rPr>
          <w:iCs/>
        </w:rPr>
        <w:fldChar w:fldCharType="begin">
          <w:ffData>
            <w:name w:val=""/>
            <w:enabled/>
            <w:calcOnExit w:val="0"/>
            <w:textInput>
              <w:default w:val="[indiquer la date pour un jugement rendu à l'audience]"/>
            </w:textInput>
          </w:ffData>
        </w:fldChar>
      </w:r>
      <w:r>
        <w:rPr>
          <w:iCs/>
        </w:rPr>
        <w:instrText xml:space="preserve"> FORMTEXT </w:instrText>
      </w:r>
      <w:r>
        <w:rPr>
          <w:iCs/>
        </w:rPr>
      </w:r>
      <w:r>
        <w:rPr>
          <w:iCs/>
        </w:rPr>
        <w:fldChar w:fldCharType="separate"/>
      </w:r>
      <w:r w:rsidR="00F30413">
        <w:rPr>
          <w:iCs/>
          <w:noProof/>
        </w:rPr>
        <w:t>[indiquer la date pour un jugement rendu à l'audience]</w:t>
      </w:r>
      <w:r>
        <w:rPr>
          <w:iCs/>
        </w:rPr>
        <w:fldChar w:fldCharType="end"/>
      </w:r>
      <w:r>
        <w:rPr>
          <w:iCs/>
        </w:rPr>
        <w:t>;</w:t>
      </w:r>
    </w:p>
    <w:p w14:paraId="076C9515" w14:textId="77777777" w:rsidR="007D0074" w:rsidRPr="007D0074" w:rsidRDefault="007D0074" w:rsidP="00432859">
      <w:pPr>
        <w:pStyle w:val="Paragraphe"/>
      </w:pPr>
      <w:r>
        <w:t xml:space="preserve">La durée de l’instruction en première </w:t>
      </w:r>
      <w:r w:rsidRPr="00AC1E6D">
        <w:t>instance</w:t>
      </w:r>
      <w:r>
        <w:t xml:space="preserve"> a été de </w:t>
      </w:r>
      <w:r>
        <w:rPr>
          <w:iCs/>
        </w:rPr>
        <w:fldChar w:fldCharType="begin">
          <w:ffData>
            <w:name w:val=""/>
            <w:enabled/>
            <w:calcOnExit w:val="0"/>
            <w:textInput>
              <w:default w:val="[indiquer la durée]"/>
            </w:textInput>
          </w:ffData>
        </w:fldChar>
      </w:r>
      <w:r>
        <w:rPr>
          <w:iCs/>
        </w:rPr>
        <w:instrText xml:space="preserve"> FORMTEXT </w:instrText>
      </w:r>
      <w:r>
        <w:rPr>
          <w:iCs/>
        </w:rPr>
      </w:r>
      <w:r>
        <w:rPr>
          <w:iCs/>
        </w:rPr>
        <w:fldChar w:fldCharType="separate"/>
      </w:r>
      <w:r w:rsidR="00F30413">
        <w:rPr>
          <w:iCs/>
          <w:noProof/>
        </w:rPr>
        <w:t>[indiquer la durée]</w:t>
      </w:r>
      <w:r>
        <w:rPr>
          <w:iCs/>
        </w:rPr>
        <w:fldChar w:fldCharType="end"/>
      </w:r>
      <w:r>
        <w:rPr>
          <w:iCs/>
        </w:rPr>
        <w:t>;</w:t>
      </w:r>
    </w:p>
    <w:p w14:paraId="74F6FC35" w14:textId="77777777" w:rsidR="007D0074" w:rsidRPr="007D0074" w:rsidRDefault="007D0074" w:rsidP="00432859">
      <w:pPr>
        <w:pStyle w:val="Paragraphe"/>
      </w:pPr>
      <w:r>
        <w:t xml:space="preserve">La valeur de l’objet du litige est de </w:t>
      </w:r>
      <w:r>
        <w:rPr>
          <w:iCs/>
        </w:rPr>
        <w:fldChar w:fldCharType="begin">
          <w:ffData>
            <w:name w:val=""/>
            <w:enabled/>
            <w:calcOnExit w:val="0"/>
            <w:textInput>
              <w:default w:val="[indiquer la valeur, le cas échéant]"/>
            </w:textInput>
          </w:ffData>
        </w:fldChar>
      </w:r>
      <w:r>
        <w:rPr>
          <w:iCs/>
        </w:rPr>
        <w:instrText xml:space="preserve"> FORMTEXT </w:instrText>
      </w:r>
      <w:r>
        <w:rPr>
          <w:iCs/>
        </w:rPr>
      </w:r>
      <w:r>
        <w:rPr>
          <w:iCs/>
        </w:rPr>
        <w:fldChar w:fldCharType="separate"/>
      </w:r>
      <w:r w:rsidR="00F30413">
        <w:rPr>
          <w:iCs/>
          <w:noProof/>
        </w:rPr>
        <w:t>[indiquer la valeur, le cas échéant]</w:t>
      </w:r>
      <w:r>
        <w:rPr>
          <w:iCs/>
        </w:rPr>
        <w:fldChar w:fldCharType="end"/>
      </w:r>
      <w:r>
        <w:rPr>
          <w:iCs/>
        </w:rPr>
        <w:t>;</w:t>
      </w:r>
    </w:p>
    <w:p w14:paraId="6314EAA7" w14:textId="6310FBC7" w:rsidR="00F24559" w:rsidRDefault="00F24559" w:rsidP="00F24559">
      <w:pPr>
        <w:pStyle w:val="Paragraphe"/>
      </w:pPr>
      <w:r>
        <w:t>Le dossier ne comp</w:t>
      </w:r>
      <w:r w:rsidR="003330BC">
        <w:t>orte pas d’élément confidentiel;</w:t>
      </w:r>
    </w:p>
    <w:p w14:paraId="347AEF78" w14:textId="036CA9FF" w:rsidR="00F24559" w:rsidRPr="00773175" w:rsidRDefault="00D61799" w:rsidP="00F24559">
      <w:pPr>
        <w:pStyle w:val="Paragraphe"/>
        <w:numPr>
          <w:ilvl w:val="0"/>
          <w:numId w:val="0"/>
        </w:numPr>
        <w:ind w:left="720"/>
        <w:rPr>
          <w:b/>
        </w:rPr>
      </w:pPr>
      <w:r>
        <w:fldChar w:fldCharType="begin">
          <w:ffData>
            <w:name w:val=""/>
            <w:enabled/>
            <w:calcOnExit w:val="0"/>
            <w:textInput>
              <w:default w:val="[OU]"/>
            </w:textInput>
          </w:ffData>
        </w:fldChar>
      </w:r>
      <w:r>
        <w:instrText xml:space="preserve"> FORMTEXT </w:instrText>
      </w:r>
      <w:r>
        <w:fldChar w:fldCharType="separate"/>
      </w:r>
      <w:r w:rsidR="00F30413">
        <w:rPr>
          <w:noProof/>
        </w:rPr>
        <w:t>[OU]</w:t>
      </w:r>
      <w:r>
        <w:fldChar w:fldCharType="end"/>
      </w:r>
    </w:p>
    <w:p w14:paraId="08222103" w14:textId="1544EF0A" w:rsidR="006F2DC6" w:rsidRPr="00BD4DAB" w:rsidRDefault="006F2DC6" w:rsidP="006F2DC6">
      <w:pPr>
        <w:pStyle w:val="Paragraphe"/>
        <w:numPr>
          <w:ilvl w:val="0"/>
          <w:numId w:val="0"/>
        </w:numPr>
        <w:ind w:left="720"/>
      </w:pPr>
      <w:bookmarkStart w:id="10" w:name="_Hlk112330325"/>
      <w:r w:rsidRPr="00BD4DAB">
        <w:t xml:space="preserve">Le dossier comporte un élément confidentiel. </w:t>
      </w:r>
      <w:r w:rsidR="00241F1E">
        <w:rPr>
          <w:iCs/>
        </w:rPr>
        <w:fldChar w:fldCharType="begin">
          <w:ffData>
            <w:name w:val=""/>
            <w:enabled/>
            <w:calcOnExit w:val="0"/>
            <w:textInput>
              <w:default w:val="[Préciser l'élément ou le document qui est confidentiel ainsi que la disposition législative ou l'ordonnance fondant la confidentialité (joindre en annexe le jugement ou le procès-verbal où se trouve l'ordonnance)]"/>
            </w:textInput>
          </w:ffData>
        </w:fldChar>
      </w:r>
      <w:r w:rsidR="00241F1E">
        <w:rPr>
          <w:iCs/>
        </w:rPr>
        <w:instrText xml:space="preserve"> FORMTEXT </w:instrText>
      </w:r>
      <w:r w:rsidR="00241F1E">
        <w:rPr>
          <w:iCs/>
        </w:rPr>
      </w:r>
      <w:r w:rsidR="00241F1E">
        <w:rPr>
          <w:iCs/>
        </w:rPr>
        <w:fldChar w:fldCharType="separate"/>
      </w:r>
      <w:r w:rsidR="00241F1E">
        <w:rPr>
          <w:iCs/>
          <w:noProof/>
        </w:rPr>
        <w:t>[Préciser l'élément ou le document qui est confidentiel ainsi que la disposition législative ou l'ordonnance fondant la confidentialité (joindre en annexe le jugement ou le procès-verbal où se trouve l'ordonnance)]</w:t>
      </w:r>
      <w:r w:rsidR="00241F1E">
        <w:rPr>
          <w:iCs/>
        </w:rPr>
        <w:fldChar w:fldCharType="end"/>
      </w:r>
      <w:r w:rsidRPr="00BD4DAB">
        <w:rPr>
          <w:iCs/>
        </w:rPr>
        <w:t>;</w:t>
      </w:r>
    </w:p>
    <w:bookmarkEnd w:id="10"/>
    <w:p w14:paraId="42367CDB" w14:textId="524D7671" w:rsidR="007D0074" w:rsidRDefault="00FB17FB" w:rsidP="00432859">
      <w:pPr>
        <w:pStyle w:val="Paragraphe"/>
      </w:pPr>
      <w:r>
        <w:fldChar w:fldCharType="begin">
          <w:ffData>
            <w:name w:val="Texte21"/>
            <w:enabled/>
            <w:calcOnExit w:val="0"/>
            <w:textInput>
              <w:default w:val="[Le ou la]"/>
            </w:textInput>
          </w:ffData>
        </w:fldChar>
      </w:r>
      <w:bookmarkStart w:id="11" w:name="Texte21"/>
      <w:r>
        <w:instrText xml:space="preserve"> FORMTEXT </w:instrText>
      </w:r>
      <w:r>
        <w:fldChar w:fldCharType="separate"/>
      </w:r>
      <w:r w:rsidR="00F30413">
        <w:rPr>
          <w:noProof/>
        </w:rPr>
        <w:t>[Le ou la]</w:t>
      </w:r>
      <w:r>
        <w:fldChar w:fldCharType="end"/>
      </w:r>
      <w:bookmarkEnd w:id="11"/>
      <w:r w:rsidR="007D0074" w:rsidRPr="000B1EC8">
        <w:t xml:space="preserve"> juge de première instance a erré dans son jugement pour les motifs suivants</w:t>
      </w:r>
      <w:r w:rsidR="00F24559">
        <w:t> :</w:t>
      </w:r>
    </w:p>
    <w:p w14:paraId="3F60C449" w14:textId="322388C5" w:rsidR="007D0074" w:rsidRDefault="007D0074" w:rsidP="00345D0D">
      <w:pPr>
        <w:pStyle w:val="Paragraphe"/>
        <w:numPr>
          <w:ilvl w:val="0"/>
          <w:numId w:val="0"/>
        </w:numPr>
        <w:ind w:left="708"/>
        <w:rPr>
          <w:b/>
        </w:rPr>
      </w:pPr>
      <w:r w:rsidRPr="00367C09">
        <w:rPr>
          <w:b/>
          <w:highlight w:val="darkGray"/>
        </w:rPr>
        <w:t>[</w:t>
      </w:r>
      <w:r w:rsidR="00647FAF" w:rsidRPr="00367C09">
        <w:rPr>
          <w:b/>
          <w:highlight w:val="darkGray"/>
        </w:rPr>
        <w:t>c</w:t>
      </w:r>
      <w:r w:rsidRPr="00367C09">
        <w:rPr>
          <w:b/>
          <w:highlight w:val="darkGray"/>
        </w:rPr>
        <w:t xml:space="preserve">i-après, indiquer les moyens que vous </w:t>
      </w:r>
      <w:r w:rsidR="00345D0D" w:rsidRPr="00367C09">
        <w:rPr>
          <w:b/>
          <w:highlight w:val="darkGray"/>
        </w:rPr>
        <w:t>allez invoquer dans le cadre de votre appel</w:t>
      </w:r>
      <w:r w:rsidRPr="00367C09">
        <w:rPr>
          <w:b/>
          <w:highlight w:val="darkGray"/>
        </w:rPr>
        <w:t>]</w:t>
      </w:r>
    </w:p>
    <w:p w14:paraId="7E56FF7B" w14:textId="6C537E9B" w:rsidR="007D0074" w:rsidRPr="001D3FB0" w:rsidRDefault="00E2452C" w:rsidP="00F24559">
      <w:pPr>
        <w:pStyle w:val="Paragraphe"/>
        <w:numPr>
          <w:ilvl w:val="0"/>
          <w:numId w:val="0"/>
        </w:numPr>
        <w:ind w:left="720" w:hanging="720"/>
        <w:rPr>
          <w:u w:val="single"/>
        </w:rPr>
      </w:pPr>
      <w:r>
        <w:rPr>
          <w:u w:val="single"/>
        </w:rPr>
        <w:t xml:space="preserve">I. </w:t>
      </w:r>
      <w:r w:rsidR="00A26E20">
        <w:rPr>
          <w:u w:val="single"/>
        </w:rPr>
        <w:t>Erreurs de droit</w:t>
      </w:r>
    </w:p>
    <w:p w14:paraId="637D6100" w14:textId="775D83CD" w:rsidR="00F24559" w:rsidRDefault="00F24559" w:rsidP="00F24559">
      <w:pPr>
        <w:pStyle w:val="Paragraphe"/>
      </w:pPr>
      <w:r>
        <w:fldChar w:fldCharType="begin">
          <w:ffData>
            <w:name w:val=""/>
            <w:enabled/>
            <w:calcOnExit w:val="0"/>
            <w:textInput>
              <w:default w:val="[Le ou la]"/>
            </w:textInput>
          </w:ffData>
        </w:fldChar>
      </w:r>
      <w:r>
        <w:instrText xml:space="preserve"> FORMTEXT </w:instrText>
      </w:r>
      <w:r>
        <w:fldChar w:fldCharType="separate"/>
      </w:r>
      <w:r w:rsidR="00F30413">
        <w:rPr>
          <w:noProof/>
        </w:rPr>
        <w:t>[Le ou la]</w:t>
      </w:r>
      <w:r>
        <w:fldChar w:fldCharType="end"/>
      </w:r>
      <w:r w:rsidRPr="00F24559">
        <w:t xml:space="preserve"> juge de première instance a erré en droit lorsqu'</w:t>
      </w:r>
      <w:r w:rsidR="0069799C">
        <w:fldChar w:fldCharType="begin">
          <w:ffData>
            <w:name w:val=""/>
            <w:enabled/>
            <w:calcOnExit w:val="0"/>
            <w:textInput>
              <w:default w:val="[il ou elle]"/>
            </w:textInput>
          </w:ffData>
        </w:fldChar>
      </w:r>
      <w:r w:rsidR="0069799C">
        <w:instrText xml:space="preserve"> FORMTEXT </w:instrText>
      </w:r>
      <w:r w:rsidR="0069799C">
        <w:fldChar w:fldCharType="separate"/>
      </w:r>
      <w:r w:rsidR="00F30413">
        <w:rPr>
          <w:noProof/>
        </w:rPr>
        <w:t>[il ou elle]</w:t>
      </w:r>
      <w:r w:rsidR="0069799C">
        <w:fldChar w:fldCharType="end"/>
      </w:r>
      <w:r w:rsidRPr="00F24559">
        <w:t xml:space="preserve"> a décidé que </w:t>
      </w:r>
      <w:r w:rsidR="0069799C">
        <w:fldChar w:fldCharType="begin">
          <w:ffData>
            <w:name w:val="Texte12"/>
            <w:enabled/>
            <w:calcOnExit w:val="0"/>
            <w:textInput>
              <w:default w:val="[…]"/>
            </w:textInput>
          </w:ffData>
        </w:fldChar>
      </w:r>
      <w:r w:rsidR="0069799C">
        <w:instrText xml:space="preserve"> FORMTEXT </w:instrText>
      </w:r>
      <w:r w:rsidR="0069799C">
        <w:fldChar w:fldCharType="separate"/>
      </w:r>
      <w:r w:rsidR="00F30413">
        <w:rPr>
          <w:noProof/>
        </w:rPr>
        <w:t>[…]</w:t>
      </w:r>
      <w:r w:rsidR="0069799C">
        <w:fldChar w:fldCharType="end"/>
      </w:r>
      <w:r w:rsidRPr="00F24559">
        <w:t>;</w:t>
      </w:r>
    </w:p>
    <w:p w14:paraId="4AB0638B" w14:textId="7505C267" w:rsidR="006A4BBA" w:rsidRDefault="00F24559" w:rsidP="00F24559">
      <w:pPr>
        <w:pStyle w:val="Paragraphe"/>
      </w:pPr>
      <w:r>
        <w:t xml:space="preserve">La partie appelante entend démontrer que </w:t>
      </w:r>
      <w:r>
        <w:fldChar w:fldCharType="begin">
          <w:ffData>
            <w:name w:val=""/>
            <w:enabled/>
            <w:calcOnExit w:val="0"/>
            <w:textInput>
              <w:default w:val="[…]"/>
            </w:textInput>
          </w:ffData>
        </w:fldChar>
      </w:r>
      <w:r>
        <w:instrText xml:space="preserve"> FORMTEXT </w:instrText>
      </w:r>
      <w:r>
        <w:fldChar w:fldCharType="separate"/>
      </w:r>
      <w:r w:rsidR="00F30413">
        <w:rPr>
          <w:noProof/>
        </w:rPr>
        <w:t>[…]</w:t>
      </w:r>
      <w:r>
        <w:fldChar w:fldCharType="end"/>
      </w:r>
      <w:r>
        <w:t>;</w:t>
      </w:r>
    </w:p>
    <w:p w14:paraId="6BE7A64F" w14:textId="5D4295A9" w:rsidR="006A4BBA" w:rsidRDefault="00F24559" w:rsidP="00F24559">
      <w:pPr>
        <w:pStyle w:val="Paragraphe"/>
      </w:pPr>
      <w:r>
        <w:t xml:space="preserve">Cette erreur de droit est déterminante puisque </w:t>
      </w:r>
      <w:r>
        <w:fldChar w:fldCharType="begin">
          <w:ffData>
            <w:name w:val="Texte12"/>
            <w:enabled/>
            <w:calcOnExit w:val="0"/>
            <w:textInput>
              <w:default w:val="[…]"/>
            </w:textInput>
          </w:ffData>
        </w:fldChar>
      </w:r>
      <w:r>
        <w:instrText xml:space="preserve"> FORMTEXT </w:instrText>
      </w:r>
      <w:r>
        <w:fldChar w:fldCharType="separate"/>
      </w:r>
      <w:r w:rsidR="00F30413">
        <w:rPr>
          <w:noProof/>
        </w:rPr>
        <w:t>[…]</w:t>
      </w:r>
      <w:r>
        <w:fldChar w:fldCharType="end"/>
      </w:r>
      <w:r>
        <w:t>;</w:t>
      </w:r>
    </w:p>
    <w:p w14:paraId="30E4043C" w14:textId="4528E5E7" w:rsidR="001D3FB0" w:rsidRPr="001D3FB0" w:rsidRDefault="00E2452C" w:rsidP="00F24559">
      <w:pPr>
        <w:pStyle w:val="Paragraphe"/>
        <w:numPr>
          <w:ilvl w:val="0"/>
          <w:numId w:val="0"/>
        </w:numPr>
        <w:ind w:left="720" w:hanging="720"/>
        <w:rPr>
          <w:u w:val="single"/>
        </w:rPr>
      </w:pPr>
      <w:r>
        <w:rPr>
          <w:u w:val="single"/>
        </w:rPr>
        <w:t xml:space="preserve">II. </w:t>
      </w:r>
      <w:r w:rsidR="001D3FB0" w:rsidRPr="001D3FB0">
        <w:rPr>
          <w:u w:val="single"/>
        </w:rPr>
        <w:t>Erreurs de fa</w:t>
      </w:r>
      <w:r w:rsidR="00A26E20">
        <w:rPr>
          <w:u w:val="single"/>
        </w:rPr>
        <w:t>it manifestes et déterminantes</w:t>
      </w:r>
    </w:p>
    <w:p w14:paraId="721FBB9E" w14:textId="12854D92" w:rsidR="00F24559" w:rsidRDefault="00F24559" w:rsidP="00F24559">
      <w:pPr>
        <w:pStyle w:val="Paragraphe"/>
      </w:pPr>
      <w:r>
        <w:fldChar w:fldCharType="begin">
          <w:ffData>
            <w:name w:val="Texte21"/>
            <w:enabled/>
            <w:calcOnExit w:val="0"/>
            <w:textInput>
              <w:default w:val="[Le ou la]"/>
            </w:textInput>
          </w:ffData>
        </w:fldChar>
      </w:r>
      <w:r>
        <w:instrText xml:space="preserve"> FORMTEXT </w:instrText>
      </w:r>
      <w:r>
        <w:fldChar w:fldCharType="separate"/>
      </w:r>
      <w:r w:rsidR="00F30413">
        <w:rPr>
          <w:noProof/>
        </w:rPr>
        <w:t>[Le ou la]</w:t>
      </w:r>
      <w:r>
        <w:fldChar w:fldCharType="end"/>
      </w:r>
      <w:r w:rsidR="0069799C">
        <w:t xml:space="preserve"> juge de première instance a manifestement erré </w:t>
      </w:r>
      <w:r w:rsidRPr="00F24559">
        <w:t>lorsqu'</w:t>
      </w:r>
      <w:r w:rsidR="0069799C">
        <w:fldChar w:fldCharType="begin">
          <w:ffData>
            <w:name w:val=""/>
            <w:enabled/>
            <w:calcOnExit w:val="0"/>
            <w:textInput>
              <w:default w:val="[il ou elle]"/>
            </w:textInput>
          </w:ffData>
        </w:fldChar>
      </w:r>
      <w:r w:rsidR="0069799C">
        <w:instrText xml:space="preserve"> FORMTEXT </w:instrText>
      </w:r>
      <w:r w:rsidR="0069799C">
        <w:fldChar w:fldCharType="separate"/>
      </w:r>
      <w:r w:rsidR="00F30413">
        <w:rPr>
          <w:noProof/>
        </w:rPr>
        <w:t>[il ou elle]</w:t>
      </w:r>
      <w:r w:rsidR="0069799C">
        <w:fldChar w:fldCharType="end"/>
      </w:r>
      <w:r w:rsidRPr="00F24559">
        <w:t xml:space="preserve"> a décidé que </w:t>
      </w:r>
      <w:r w:rsidR="0069799C">
        <w:fldChar w:fldCharType="begin">
          <w:ffData>
            <w:name w:val="Texte12"/>
            <w:enabled/>
            <w:calcOnExit w:val="0"/>
            <w:textInput>
              <w:default w:val="[…]"/>
            </w:textInput>
          </w:ffData>
        </w:fldChar>
      </w:r>
      <w:r w:rsidR="0069799C">
        <w:instrText xml:space="preserve"> FORMTEXT </w:instrText>
      </w:r>
      <w:r w:rsidR="0069799C">
        <w:fldChar w:fldCharType="separate"/>
      </w:r>
      <w:r w:rsidR="00F30413">
        <w:rPr>
          <w:noProof/>
        </w:rPr>
        <w:t>[…]</w:t>
      </w:r>
      <w:r w:rsidR="0069799C">
        <w:fldChar w:fldCharType="end"/>
      </w:r>
      <w:r w:rsidRPr="00F24559">
        <w:t>;</w:t>
      </w:r>
    </w:p>
    <w:p w14:paraId="466D86B9" w14:textId="7B276602" w:rsidR="00F24559" w:rsidRDefault="00F24559" w:rsidP="00F24559">
      <w:pPr>
        <w:pStyle w:val="Paragraphe"/>
      </w:pPr>
      <w:r>
        <w:t xml:space="preserve">La partie appelante entend démontrer que </w:t>
      </w:r>
      <w:r>
        <w:fldChar w:fldCharType="begin">
          <w:ffData>
            <w:name w:val="Texte12"/>
            <w:enabled/>
            <w:calcOnExit w:val="0"/>
            <w:textInput>
              <w:default w:val="[…]"/>
            </w:textInput>
          </w:ffData>
        </w:fldChar>
      </w:r>
      <w:r>
        <w:instrText xml:space="preserve"> FORMTEXT </w:instrText>
      </w:r>
      <w:r>
        <w:fldChar w:fldCharType="separate"/>
      </w:r>
      <w:r w:rsidR="00F30413">
        <w:rPr>
          <w:noProof/>
        </w:rPr>
        <w:t>[…]</w:t>
      </w:r>
      <w:r>
        <w:fldChar w:fldCharType="end"/>
      </w:r>
      <w:r>
        <w:t>;</w:t>
      </w:r>
    </w:p>
    <w:p w14:paraId="72D63774" w14:textId="2F06F5ED" w:rsidR="00F24559" w:rsidRDefault="00F24559" w:rsidP="00F24559">
      <w:pPr>
        <w:pStyle w:val="Paragraphe"/>
      </w:pPr>
      <w:r>
        <w:lastRenderedPageBreak/>
        <w:t xml:space="preserve">Cette erreur de </w:t>
      </w:r>
      <w:r w:rsidR="0069799C">
        <w:t>fait</w:t>
      </w:r>
      <w:r>
        <w:t xml:space="preserve"> est déterminante puisque </w:t>
      </w:r>
      <w:r>
        <w:fldChar w:fldCharType="begin">
          <w:ffData>
            <w:name w:val="Texte12"/>
            <w:enabled/>
            <w:calcOnExit w:val="0"/>
            <w:textInput>
              <w:default w:val="[…]"/>
            </w:textInput>
          </w:ffData>
        </w:fldChar>
      </w:r>
      <w:r>
        <w:instrText xml:space="preserve"> FORMTEXT </w:instrText>
      </w:r>
      <w:r>
        <w:fldChar w:fldCharType="separate"/>
      </w:r>
      <w:r w:rsidR="00F30413">
        <w:rPr>
          <w:noProof/>
        </w:rPr>
        <w:t>[…]</w:t>
      </w:r>
      <w:r>
        <w:fldChar w:fldCharType="end"/>
      </w:r>
      <w:r>
        <w:t>;</w:t>
      </w:r>
    </w:p>
    <w:p w14:paraId="6B8BAB56" w14:textId="193979C3" w:rsidR="00A26E20" w:rsidRPr="00A26E20" w:rsidRDefault="008647A8" w:rsidP="00A26E20">
      <w:pPr>
        <w:pStyle w:val="Paragraphe"/>
        <w:numPr>
          <w:ilvl w:val="0"/>
          <w:numId w:val="0"/>
        </w:numPr>
        <w:rPr>
          <w:u w:val="single"/>
        </w:rPr>
      </w:pPr>
      <w:r>
        <w:rPr>
          <w:u w:val="single"/>
        </w:rPr>
        <w:t>CONCLUSIONS</w:t>
      </w:r>
    </w:p>
    <w:p w14:paraId="3928525E" w14:textId="31815DA1" w:rsidR="001D3FB0" w:rsidRDefault="001D3FB0" w:rsidP="001D3FB0">
      <w:pPr>
        <w:pStyle w:val="Paragraphe"/>
      </w:pPr>
      <w:r>
        <w:t>La partie appelante demandera à la Cour d'appel de :</w:t>
      </w:r>
    </w:p>
    <w:p w14:paraId="5AECBB09" w14:textId="77777777" w:rsidR="001D3FB0" w:rsidRDefault="00845772" w:rsidP="00845772">
      <w:pPr>
        <w:pStyle w:val="Paragraphe"/>
        <w:numPr>
          <w:ilvl w:val="2"/>
          <w:numId w:val="1"/>
        </w:numPr>
        <w:ind w:left="1418" w:hanging="709"/>
      </w:pPr>
      <w:r w:rsidRPr="00E23D12">
        <w:rPr>
          <w:b/>
        </w:rPr>
        <w:t>ACCUEILLIR</w:t>
      </w:r>
      <w:r>
        <w:t xml:space="preserve"> l’appel;</w:t>
      </w:r>
    </w:p>
    <w:p w14:paraId="46D02EC5" w14:textId="77777777" w:rsidR="00845772" w:rsidRDefault="00845772" w:rsidP="00845772">
      <w:pPr>
        <w:pStyle w:val="Paragraphe"/>
        <w:numPr>
          <w:ilvl w:val="2"/>
          <w:numId w:val="1"/>
        </w:numPr>
        <w:ind w:left="1418" w:hanging="709"/>
      </w:pPr>
      <w:r w:rsidRPr="00E23D12">
        <w:rPr>
          <w:b/>
        </w:rPr>
        <w:t>INFIRMER</w:t>
      </w:r>
      <w:r>
        <w:t xml:space="preserve"> le jugement de première instance;</w:t>
      </w:r>
    </w:p>
    <w:p w14:paraId="3B9F27FD" w14:textId="77777777" w:rsidR="00845772" w:rsidRDefault="00845772" w:rsidP="00845772">
      <w:pPr>
        <w:pStyle w:val="Paragraphe"/>
        <w:numPr>
          <w:ilvl w:val="2"/>
          <w:numId w:val="1"/>
        </w:numPr>
        <w:ind w:left="1418" w:hanging="709"/>
      </w:pPr>
      <w:r>
        <w:fldChar w:fldCharType="begin">
          <w:ffData>
            <w:name w:val="Texte11"/>
            <w:enabled/>
            <w:calcOnExit w:val="0"/>
            <w:textInput>
              <w:default w:val="[préciser les conclusions recherchées]"/>
            </w:textInput>
          </w:ffData>
        </w:fldChar>
      </w:r>
      <w:bookmarkStart w:id="12" w:name="Texte11"/>
      <w:r>
        <w:instrText xml:space="preserve"> FORMTEXT </w:instrText>
      </w:r>
      <w:r>
        <w:fldChar w:fldCharType="separate"/>
      </w:r>
      <w:r w:rsidR="00F30413">
        <w:rPr>
          <w:noProof/>
        </w:rPr>
        <w:t>[préciser les conclusions recherchées]</w:t>
      </w:r>
      <w:r>
        <w:fldChar w:fldCharType="end"/>
      </w:r>
      <w:bookmarkEnd w:id="12"/>
      <w:r>
        <w:t>;</w:t>
      </w:r>
    </w:p>
    <w:p w14:paraId="63CDE861" w14:textId="77777777" w:rsidR="00845772" w:rsidRDefault="00845772" w:rsidP="00845772">
      <w:pPr>
        <w:pStyle w:val="Paragraphe"/>
        <w:numPr>
          <w:ilvl w:val="2"/>
          <w:numId w:val="1"/>
        </w:numPr>
        <w:ind w:left="1418" w:hanging="709"/>
      </w:pPr>
      <w:r w:rsidRPr="00E23D12">
        <w:rPr>
          <w:b/>
        </w:rPr>
        <w:t>CONDAMNER</w:t>
      </w:r>
      <w:r>
        <w:t xml:space="preserve"> la partie intimée aux frais de justice tant en première instance qu’en appel.</w:t>
      </w:r>
    </w:p>
    <w:p w14:paraId="6D58B869" w14:textId="592914E6" w:rsidR="00845772" w:rsidRDefault="00845772" w:rsidP="006C4507">
      <w:pPr>
        <w:pStyle w:val="Paragraphe"/>
        <w:keepNext/>
        <w:numPr>
          <w:ilvl w:val="0"/>
          <w:numId w:val="0"/>
        </w:numPr>
      </w:pPr>
      <w:r>
        <w:t xml:space="preserve">Avis </w:t>
      </w:r>
      <w:r w:rsidRPr="003278F4">
        <w:t xml:space="preserve">de la présente déclaration d’appel est donné à </w:t>
      </w:r>
      <w:r w:rsidR="003330BC">
        <w:fldChar w:fldCharType="begin">
          <w:ffData>
            <w:name w:val=""/>
            <w:enabled/>
            <w:calcOnExit w:val="0"/>
            <w:textInput>
              <w:default w:val="[indiquer le nom des parties intimées, intervenantes ou mises en cause]"/>
            </w:textInput>
          </w:ffData>
        </w:fldChar>
      </w:r>
      <w:r w:rsidR="003330BC">
        <w:instrText xml:space="preserve"> FORMTEXT </w:instrText>
      </w:r>
      <w:r w:rsidR="003330BC">
        <w:fldChar w:fldCharType="separate"/>
      </w:r>
      <w:r w:rsidR="00F30413">
        <w:rPr>
          <w:noProof/>
        </w:rPr>
        <w:t>[indiquer le nom des parties intimées, intervenantes ou mises en cause]</w:t>
      </w:r>
      <w:r w:rsidR="003330BC">
        <w:fldChar w:fldCharType="end"/>
      </w:r>
      <w:r>
        <w:t xml:space="preserve"> à Me</w:t>
      </w:r>
      <w:r w:rsidR="00A70121">
        <w:t> </w:t>
      </w:r>
      <w:r>
        <w:fldChar w:fldCharType="begin">
          <w:ffData>
            <w:name w:val=""/>
            <w:enabled/>
            <w:calcOnExit w:val="0"/>
            <w:textInput>
              <w:default w:val="[indiquer le nom de l'avocat de la partie intimée en première instance]"/>
            </w:textInput>
          </w:ffData>
        </w:fldChar>
      </w:r>
      <w:r>
        <w:instrText xml:space="preserve"> FORMTEXT </w:instrText>
      </w:r>
      <w:r>
        <w:fldChar w:fldCharType="separate"/>
      </w:r>
      <w:r w:rsidR="00F30413">
        <w:rPr>
          <w:noProof/>
        </w:rPr>
        <w:t>[indiquer le nom de l'avocat de la partie intimée en première instance]</w:t>
      </w:r>
      <w:r>
        <w:fldChar w:fldCharType="end"/>
      </w:r>
      <w:r>
        <w:t xml:space="preserve"> et </w:t>
      </w:r>
      <w:r w:rsidR="00306D8F">
        <w:t xml:space="preserve">au </w:t>
      </w:r>
      <w:r>
        <w:t xml:space="preserve">greffe </w:t>
      </w:r>
      <w:r w:rsidRPr="003278F4">
        <w:t xml:space="preserve">de la Cour </w:t>
      </w:r>
      <w:r>
        <w:fldChar w:fldCharType="begin">
          <w:ffData>
            <w:name w:val=""/>
            <w:enabled/>
            <w:calcOnExit w:val="0"/>
            <w:textInput>
              <w:default w:val="[indiquer le tribunal de première instance]"/>
            </w:textInput>
          </w:ffData>
        </w:fldChar>
      </w:r>
      <w:r>
        <w:instrText xml:space="preserve"> FORMTEXT </w:instrText>
      </w:r>
      <w:r>
        <w:fldChar w:fldCharType="separate"/>
      </w:r>
      <w:r w:rsidR="00F30413">
        <w:rPr>
          <w:noProof/>
        </w:rPr>
        <w:t>[indiquer le tribunal de première instance]</w:t>
      </w:r>
      <w:r>
        <w:fldChar w:fldCharType="end"/>
      </w:r>
      <w:r w:rsidRPr="003278F4">
        <w:t xml:space="preserve"> du district de </w:t>
      </w:r>
      <w:r>
        <w:fldChar w:fldCharType="begin">
          <w:ffData>
            <w:name w:val=""/>
            <w:enabled/>
            <w:calcOnExit w:val="0"/>
            <w:textInput>
              <w:default w:val="[indiquer le district du tribunal de première instance]"/>
            </w:textInput>
          </w:ffData>
        </w:fldChar>
      </w:r>
      <w:r>
        <w:instrText xml:space="preserve"> FORMTEXT </w:instrText>
      </w:r>
      <w:r>
        <w:fldChar w:fldCharType="separate"/>
      </w:r>
      <w:r w:rsidR="00F30413">
        <w:rPr>
          <w:noProof/>
        </w:rPr>
        <w:t>[indiquer le district du tribunal de première instance]</w:t>
      </w:r>
      <w:r>
        <w:fldChar w:fldCharType="end"/>
      </w:r>
      <w:r>
        <w:t>.</w:t>
      </w:r>
    </w:p>
    <w:p w14:paraId="7FA798EA" w14:textId="77777777" w:rsidR="00845772" w:rsidRDefault="00845772" w:rsidP="006C4507">
      <w:pPr>
        <w:keepNex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14:paraId="6A013048" w14:textId="77777777" w:rsidTr="00715EE5">
        <w:tc>
          <w:tcPr>
            <w:tcW w:w="4697" w:type="dxa"/>
            <w:tcMar>
              <w:right w:w="57" w:type="dxa"/>
            </w:tcMar>
          </w:tcPr>
          <w:p w14:paraId="5BA2441D" w14:textId="77777777" w:rsidR="006C4507" w:rsidRPr="002F165A" w:rsidRDefault="006C4507" w:rsidP="006C4507">
            <w:pPr>
              <w:keepNext/>
              <w:rPr>
                <w:rFonts w:cs="Arial"/>
                <w:highlight w:val="yellow"/>
              </w:rPr>
            </w:pPr>
          </w:p>
        </w:tc>
        <w:tc>
          <w:tcPr>
            <w:tcW w:w="4697" w:type="dxa"/>
            <w:tcMar>
              <w:left w:w="57" w:type="dxa"/>
            </w:tcMar>
          </w:tcPr>
          <w:p w14:paraId="7B1BF728" w14:textId="38269733" w:rsidR="006C4507" w:rsidRPr="008A7A57" w:rsidRDefault="008647A8" w:rsidP="006C4507">
            <w:pPr>
              <w:keepNext/>
              <w:rPr>
                <w:rFonts w:cs="Arial"/>
                <w:highlight w:val="darkGray"/>
              </w:rPr>
            </w:pPr>
            <w:r w:rsidRPr="008A7A57">
              <w:rPr>
                <w:highlight w:val="darkGray"/>
              </w:rPr>
              <w:t>L</w:t>
            </w:r>
            <w:r w:rsidR="006C4507" w:rsidRPr="008A7A57">
              <w:rPr>
                <w:highlight w:val="darkGray"/>
              </w:rPr>
              <w:t xml:space="preserve">e </w:t>
            </w:r>
            <w:r w:rsidR="006C4507" w:rsidRPr="008A7A57">
              <w:rPr>
                <w:rFonts w:cs="Arial"/>
                <w:iCs/>
                <w:highlight w:val="darkGray"/>
              </w:rPr>
              <w:fldChar w:fldCharType="begin">
                <w:ffData>
                  <w:name w:val=""/>
                  <w:enabled/>
                  <w:calcOnExit w:val="0"/>
                  <w:textInput>
                    <w:default w:val="[indiquer la date où est signé l'acte]"/>
                  </w:textInput>
                </w:ffData>
              </w:fldChar>
            </w:r>
            <w:r w:rsidR="006C4507" w:rsidRPr="008A7A57">
              <w:rPr>
                <w:rFonts w:cs="Arial"/>
                <w:iCs/>
                <w:highlight w:val="darkGray"/>
              </w:rPr>
              <w:instrText xml:space="preserve"> FORMTEXT </w:instrText>
            </w:r>
            <w:r w:rsidR="006C4507" w:rsidRPr="008A7A57">
              <w:rPr>
                <w:rFonts w:cs="Arial"/>
                <w:iCs/>
                <w:highlight w:val="darkGray"/>
              </w:rPr>
            </w:r>
            <w:r w:rsidR="006C4507" w:rsidRPr="008A7A57">
              <w:rPr>
                <w:rFonts w:cs="Arial"/>
                <w:iCs/>
                <w:highlight w:val="darkGray"/>
              </w:rPr>
              <w:fldChar w:fldCharType="separate"/>
            </w:r>
            <w:r w:rsidR="00F30413" w:rsidRPr="008A7A57">
              <w:rPr>
                <w:rFonts w:cs="Arial"/>
                <w:iCs/>
                <w:noProof/>
                <w:highlight w:val="darkGray"/>
              </w:rPr>
              <w:t>[indiquer la date où est signé l'acte]</w:t>
            </w:r>
            <w:r w:rsidR="006C4507" w:rsidRPr="008A7A57">
              <w:rPr>
                <w:rFonts w:cs="Arial"/>
                <w:highlight w:val="darkGray"/>
              </w:rPr>
              <w:fldChar w:fldCharType="end"/>
            </w:r>
            <w:r w:rsidR="006C4507" w:rsidRPr="008A7A57">
              <w:rPr>
                <w:rFonts w:cs="Arial"/>
                <w:iCs/>
                <w:highlight w:val="darkGray"/>
              </w:rPr>
              <w:t xml:space="preserve">, à </w:t>
            </w:r>
            <w:r w:rsidR="006C4507" w:rsidRPr="008A7A57">
              <w:rPr>
                <w:rFonts w:cs="Arial"/>
                <w:iCs/>
                <w:highlight w:val="darkGray"/>
              </w:rPr>
              <w:fldChar w:fldCharType="begin">
                <w:ffData>
                  <w:name w:val=""/>
                  <w:enabled/>
                  <w:calcOnExit w:val="0"/>
                  <w:textInput>
                    <w:default w:val="[nom de la ville]"/>
                  </w:textInput>
                </w:ffData>
              </w:fldChar>
            </w:r>
            <w:r w:rsidR="006C4507" w:rsidRPr="008A7A57">
              <w:rPr>
                <w:rFonts w:cs="Arial"/>
                <w:iCs/>
                <w:highlight w:val="darkGray"/>
              </w:rPr>
              <w:instrText xml:space="preserve"> FORMTEXT </w:instrText>
            </w:r>
            <w:r w:rsidR="006C4507" w:rsidRPr="008A7A57">
              <w:rPr>
                <w:rFonts w:cs="Arial"/>
                <w:iCs/>
                <w:highlight w:val="darkGray"/>
              </w:rPr>
            </w:r>
            <w:r w:rsidR="006C4507" w:rsidRPr="008A7A57">
              <w:rPr>
                <w:rFonts w:cs="Arial"/>
                <w:iCs/>
                <w:highlight w:val="darkGray"/>
              </w:rPr>
              <w:fldChar w:fldCharType="separate"/>
            </w:r>
            <w:r w:rsidR="00F30413" w:rsidRPr="008A7A57">
              <w:rPr>
                <w:rFonts w:cs="Arial"/>
                <w:iCs/>
                <w:noProof/>
                <w:highlight w:val="darkGray"/>
              </w:rPr>
              <w:t>[nom de la ville]</w:t>
            </w:r>
            <w:r w:rsidR="006C4507" w:rsidRPr="008A7A57">
              <w:rPr>
                <w:rFonts w:cs="Arial"/>
                <w:highlight w:val="darkGray"/>
              </w:rPr>
              <w:fldChar w:fldCharType="end"/>
            </w:r>
          </w:p>
          <w:p w14:paraId="7AE5A593" w14:textId="77777777" w:rsidR="006C4507" w:rsidRPr="008A7A57" w:rsidRDefault="006C4507" w:rsidP="006C4507">
            <w:pPr>
              <w:keepNext/>
              <w:rPr>
                <w:rFonts w:cs="Arial"/>
                <w:highlight w:val="darkGray"/>
              </w:rPr>
            </w:pPr>
          </w:p>
          <w:p w14:paraId="570DF5E8" w14:textId="77777777" w:rsidR="006C4507" w:rsidRPr="008A7A57" w:rsidRDefault="006C4507" w:rsidP="006C4507">
            <w:pPr>
              <w:keepNext/>
              <w:pBdr>
                <w:bottom w:val="single" w:sz="6" w:space="1" w:color="auto"/>
              </w:pBdr>
              <w:rPr>
                <w:rFonts w:cs="Arial"/>
                <w:highlight w:val="darkGray"/>
              </w:rPr>
            </w:pPr>
            <w:r w:rsidRPr="008A7A57">
              <w:rPr>
                <w:rFonts w:cs="Arial"/>
                <w:highlight w:val="darkGray"/>
              </w:rPr>
              <w:fldChar w:fldCharType="begin">
                <w:ffData>
                  <w:name w:val="Texte13"/>
                  <w:enabled/>
                  <w:calcOnExit w:val="0"/>
                  <w:textInput>
                    <w:default w:val="[Votre signature]"/>
                  </w:textInput>
                </w:ffData>
              </w:fldChar>
            </w:r>
            <w:bookmarkStart w:id="13" w:name="Texte13"/>
            <w:r w:rsidRPr="008A7A57">
              <w:rPr>
                <w:rFonts w:cs="Arial"/>
                <w:highlight w:val="darkGray"/>
              </w:rPr>
              <w:instrText xml:space="preserve"> FORMTEXT </w:instrText>
            </w:r>
            <w:r w:rsidRPr="008A7A57">
              <w:rPr>
                <w:rFonts w:cs="Arial"/>
                <w:highlight w:val="darkGray"/>
              </w:rPr>
            </w:r>
            <w:r w:rsidRPr="008A7A57">
              <w:rPr>
                <w:rFonts w:cs="Arial"/>
                <w:highlight w:val="darkGray"/>
              </w:rPr>
              <w:fldChar w:fldCharType="separate"/>
            </w:r>
            <w:r w:rsidR="00F30413" w:rsidRPr="008A7A57">
              <w:rPr>
                <w:rFonts w:cs="Arial"/>
                <w:noProof/>
                <w:highlight w:val="darkGray"/>
              </w:rPr>
              <w:t>[Votre signature]</w:t>
            </w:r>
            <w:r w:rsidRPr="008A7A57">
              <w:rPr>
                <w:rFonts w:cs="Arial"/>
                <w:highlight w:val="darkGray"/>
              </w:rPr>
              <w:fldChar w:fldCharType="end"/>
            </w:r>
            <w:bookmarkEnd w:id="13"/>
          </w:p>
          <w:p w14:paraId="4D9FA8B6" w14:textId="77777777" w:rsidR="006C4507" w:rsidRPr="008A7A57" w:rsidRDefault="006C4507" w:rsidP="006C4507">
            <w:pPr>
              <w:keepNext/>
              <w:rPr>
                <w:rFonts w:cs="Arial"/>
                <w:highlight w:val="darkGray"/>
              </w:rPr>
            </w:pPr>
            <w:r w:rsidRPr="008A7A57">
              <w:rPr>
                <w:rFonts w:cs="Arial"/>
                <w:highlight w:val="darkGray"/>
              </w:rPr>
              <w:fldChar w:fldCharType="begin">
                <w:ffData>
                  <w:name w:val="Texte14"/>
                  <w:enabled/>
                  <w:calcOnExit w:val="0"/>
                  <w:textInput>
                    <w:default w:val="[Votre nom]"/>
                  </w:textInput>
                </w:ffData>
              </w:fldChar>
            </w:r>
            <w:bookmarkStart w:id="14" w:name="Texte14"/>
            <w:r w:rsidRPr="008A7A57">
              <w:rPr>
                <w:rFonts w:cs="Arial"/>
                <w:highlight w:val="darkGray"/>
              </w:rPr>
              <w:instrText xml:space="preserve"> FORMTEXT </w:instrText>
            </w:r>
            <w:r w:rsidRPr="008A7A57">
              <w:rPr>
                <w:rFonts w:cs="Arial"/>
                <w:highlight w:val="darkGray"/>
              </w:rPr>
            </w:r>
            <w:r w:rsidRPr="008A7A57">
              <w:rPr>
                <w:rFonts w:cs="Arial"/>
                <w:highlight w:val="darkGray"/>
              </w:rPr>
              <w:fldChar w:fldCharType="separate"/>
            </w:r>
            <w:r w:rsidR="00F30413" w:rsidRPr="008A7A57">
              <w:rPr>
                <w:rFonts w:cs="Arial"/>
                <w:noProof/>
                <w:highlight w:val="darkGray"/>
              </w:rPr>
              <w:t>[Votre nom]</w:t>
            </w:r>
            <w:r w:rsidRPr="008A7A57">
              <w:rPr>
                <w:rFonts w:cs="Arial"/>
                <w:highlight w:val="darkGray"/>
              </w:rPr>
              <w:fldChar w:fldCharType="end"/>
            </w:r>
            <w:bookmarkEnd w:id="14"/>
          </w:p>
          <w:p w14:paraId="01182962" w14:textId="4AF1A98D" w:rsidR="006C4507" w:rsidRPr="008A7A57" w:rsidRDefault="006C4507" w:rsidP="006C4507">
            <w:pPr>
              <w:keepNext/>
              <w:rPr>
                <w:rFonts w:cs="Arial"/>
                <w:highlight w:val="darkGray"/>
              </w:rPr>
            </w:pPr>
            <w:r w:rsidRPr="008A7A57">
              <w:rPr>
                <w:rFonts w:cs="Arial"/>
                <w:highlight w:val="darkGray"/>
              </w:rPr>
              <w:t>Partie appelante</w:t>
            </w:r>
          </w:p>
          <w:p w14:paraId="16F85139" w14:textId="77777777" w:rsidR="006C4507" w:rsidRPr="008A7A57" w:rsidRDefault="006C4507" w:rsidP="006C4507">
            <w:pPr>
              <w:keepNext/>
              <w:rPr>
                <w:rFonts w:cs="Arial"/>
                <w:highlight w:val="darkGray"/>
              </w:rPr>
            </w:pPr>
          </w:p>
          <w:bookmarkStart w:id="15" w:name="_Hlk112330474"/>
          <w:p w14:paraId="4F50A929" w14:textId="0AB8A4E2" w:rsidR="006C4507" w:rsidRPr="008A7A57" w:rsidRDefault="00241F1E" w:rsidP="006C4507">
            <w:pPr>
              <w:keepNext/>
              <w:rPr>
                <w:rFonts w:cs="Arial"/>
                <w:iCs/>
                <w:highlight w:val="darkGray"/>
              </w:rPr>
            </w:pPr>
            <w:r>
              <w:rPr>
                <w:rFonts w:cs="Arial"/>
                <w:iCs/>
                <w:highlight w:val="darkGray"/>
              </w:rPr>
              <w:fldChar w:fldCharType="begin">
                <w:ffData>
                  <w:name w:val=""/>
                  <w:enabled/>
                  <w:calcOnExit w:val="0"/>
                  <w:textInput>
                    <w:default w:val="[Adresse]"/>
                  </w:textInput>
                </w:ffData>
              </w:fldChar>
            </w:r>
            <w:r>
              <w:rPr>
                <w:rFonts w:cs="Arial"/>
                <w:iCs/>
                <w:highlight w:val="darkGray"/>
              </w:rPr>
              <w:instrText xml:space="preserve"> FORMTEXT </w:instrText>
            </w:r>
            <w:r>
              <w:rPr>
                <w:rFonts w:cs="Arial"/>
                <w:iCs/>
                <w:highlight w:val="darkGray"/>
              </w:rPr>
            </w:r>
            <w:r>
              <w:rPr>
                <w:rFonts w:cs="Arial"/>
                <w:iCs/>
                <w:highlight w:val="darkGray"/>
              </w:rPr>
              <w:fldChar w:fldCharType="separate"/>
            </w:r>
            <w:r>
              <w:rPr>
                <w:rFonts w:cs="Arial"/>
                <w:iCs/>
                <w:noProof/>
                <w:highlight w:val="darkGray"/>
              </w:rPr>
              <w:t>[Adresse]</w:t>
            </w:r>
            <w:r>
              <w:rPr>
                <w:rFonts w:cs="Arial"/>
                <w:iCs/>
                <w:highlight w:val="darkGray"/>
              </w:rPr>
              <w:fldChar w:fldCharType="end"/>
            </w:r>
          </w:p>
          <w:p w14:paraId="64766ABD" w14:textId="273C508C" w:rsidR="006C4507" w:rsidRPr="008A7A57" w:rsidRDefault="00241F1E" w:rsidP="006C4507">
            <w:pPr>
              <w:keepNext/>
              <w:rPr>
                <w:rFonts w:cs="Arial"/>
                <w:iCs/>
                <w:highlight w:val="darkGray"/>
              </w:rPr>
            </w:pPr>
            <w:r>
              <w:rPr>
                <w:rFonts w:cs="Arial"/>
                <w:iCs/>
                <w:highlight w:val="darkGray"/>
              </w:rPr>
              <w:fldChar w:fldCharType="begin">
                <w:ffData>
                  <w:name w:val=""/>
                  <w:enabled/>
                  <w:calcOnExit w:val="0"/>
                  <w:textInput>
                    <w:default w:val="[Numéro de téléphone]"/>
                  </w:textInput>
                </w:ffData>
              </w:fldChar>
            </w:r>
            <w:r>
              <w:rPr>
                <w:rFonts w:cs="Arial"/>
                <w:iCs/>
                <w:highlight w:val="darkGray"/>
              </w:rPr>
              <w:instrText xml:space="preserve"> FORMTEXT </w:instrText>
            </w:r>
            <w:r>
              <w:rPr>
                <w:rFonts w:cs="Arial"/>
                <w:iCs/>
                <w:highlight w:val="darkGray"/>
              </w:rPr>
            </w:r>
            <w:r>
              <w:rPr>
                <w:rFonts w:cs="Arial"/>
                <w:iCs/>
                <w:highlight w:val="darkGray"/>
              </w:rPr>
              <w:fldChar w:fldCharType="separate"/>
            </w:r>
            <w:r>
              <w:rPr>
                <w:rFonts w:cs="Arial"/>
                <w:iCs/>
                <w:noProof/>
                <w:highlight w:val="darkGray"/>
              </w:rPr>
              <w:t>[Numéro de téléphone]</w:t>
            </w:r>
            <w:r>
              <w:rPr>
                <w:rFonts w:cs="Arial"/>
                <w:iCs/>
                <w:highlight w:val="darkGray"/>
              </w:rPr>
              <w:fldChar w:fldCharType="end"/>
            </w:r>
          </w:p>
          <w:p w14:paraId="2DE9B8EA" w14:textId="33CF443C" w:rsidR="006C4507" w:rsidRPr="008A7A57" w:rsidRDefault="00241F1E" w:rsidP="006C4507">
            <w:pPr>
              <w:keepNext/>
              <w:rPr>
                <w:rFonts w:cs="Arial"/>
                <w:iCs/>
                <w:highlight w:val="darkGray"/>
              </w:rPr>
            </w:pPr>
            <w:r>
              <w:rPr>
                <w:rFonts w:cs="Arial"/>
                <w:iCs/>
                <w:highlight w:val="darkGray"/>
              </w:rPr>
              <w:fldChar w:fldCharType="begin">
                <w:ffData>
                  <w:name w:val=""/>
                  <w:enabled/>
                  <w:calcOnExit w:val="0"/>
                  <w:textInput>
                    <w:default w:val="[Numéro de télécopieur, le cas échéant]"/>
                  </w:textInput>
                </w:ffData>
              </w:fldChar>
            </w:r>
            <w:r>
              <w:rPr>
                <w:rFonts w:cs="Arial"/>
                <w:iCs/>
                <w:highlight w:val="darkGray"/>
              </w:rPr>
              <w:instrText xml:space="preserve"> FORMTEXT </w:instrText>
            </w:r>
            <w:r>
              <w:rPr>
                <w:rFonts w:cs="Arial"/>
                <w:iCs/>
                <w:highlight w:val="darkGray"/>
              </w:rPr>
            </w:r>
            <w:r>
              <w:rPr>
                <w:rFonts w:cs="Arial"/>
                <w:iCs/>
                <w:highlight w:val="darkGray"/>
              </w:rPr>
              <w:fldChar w:fldCharType="separate"/>
            </w:r>
            <w:r>
              <w:rPr>
                <w:rFonts w:cs="Arial"/>
                <w:iCs/>
                <w:noProof/>
                <w:highlight w:val="darkGray"/>
              </w:rPr>
              <w:t>[Numéro de télécopieur, le cas échéant]</w:t>
            </w:r>
            <w:r>
              <w:rPr>
                <w:rFonts w:cs="Arial"/>
                <w:iCs/>
                <w:highlight w:val="darkGray"/>
              </w:rPr>
              <w:fldChar w:fldCharType="end"/>
            </w:r>
          </w:p>
          <w:p w14:paraId="7A67C431" w14:textId="241A9142" w:rsidR="006C4507" w:rsidRPr="008A7A57" w:rsidRDefault="00AE772D" w:rsidP="006C4507">
            <w:pPr>
              <w:keepNext/>
              <w:rPr>
                <w:rFonts w:cs="Arial"/>
                <w:iCs/>
                <w:highlight w:val="darkGray"/>
              </w:rPr>
            </w:pPr>
            <w:r>
              <w:rPr>
                <w:rFonts w:cs="Arial"/>
                <w:iCs/>
                <w:highlight w:val="darkGray"/>
              </w:rPr>
              <w:fldChar w:fldCharType="begin">
                <w:ffData>
                  <w:name w:val=""/>
                  <w:enabled/>
                  <w:calcOnExit w:val="0"/>
                  <w:textInput>
                    <w:default w:val="[Adresse de courriel]"/>
                  </w:textInput>
                </w:ffData>
              </w:fldChar>
            </w:r>
            <w:r>
              <w:rPr>
                <w:rFonts w:cs="Arial"/>
                <w:iCs/>
                <w:highlight w:val="darkGray"/>
              </w:rPr>
              <w:instrText xml:space="preserve"> FORMTEXT </w:instrText>
            </w:r>
            <w:r>
              <w:rPr>
                <w:rFonts w:cs="Arial"/>
                <w:iCs/>
                <w:highlight w:val="darkGray"/>
              </w:rPr>
            </w:r>
            <w:r>
              <w:rPr>
                <w:rFonts w:cs="Arial"/>
                <w:iCs/>
                <w:highlight w:val="darkGray"/>
              </w:rPr>
              <w:fldChar w:fldCharType="separate"/>
            </w:r>
            <w:r>
              <w:rPr>
                <w:rFonts w:cs="Arial"/>
                <w:iCs/>
                <w:noProof/>
                <w:highlight w:val="darkGray"/>
              </w:rPr>
              <w:t>[Adresse de courriel]</w:t>
            </w:r>
            <w:r>
              <w:rPr>
                <w:rFonts w:cs="Arial"/>
                <w:iCs/>
                <w:highlight w:val="darkGray"/>
              </w:rPr>
              <w:fldChar w:fldCharType="end"/>
            </w:r>
          </w:p>
          <w:p w14:paraId="4DC6ED91" w14:textId="295D1429" w:rsidR="002F165A" w:rsidRPr="00306D8F" w:rsidRDefault="00241F1E" w:rsidP="002F165A">
            <w:pPr>
              <w:keepNext/>
              <w:rPr>
                <w:rFonts w:cs="Arial"/>
                <w:highlight w:val="darkGray"/>
              </w:rPr>
            </w:pPr>
            <w:r>
              <w:rPr>
                <w:rFonts w:cs="Arial"/>
                <w:iCs/>
                <w:highlight w:val="darkGray"/>
              </w:rPr>
              <w:fldChar w:fldCharType="begin">
                <w:ffData>
                  <w:name w:val=""/>
                  <w:enabled/>
                  <w:calcOnExit w:val="0"/>
                  <w:textInput>
                    <w:default w:val="[Code d'impliqué permanent, le cas échéant]"/>
                  </w:textInput>
                </w:ffData>
              </w:fldChar>
            </w:r>
            <w:r>
              <w:rPr>
                <w:rFonts w:cs="Arial"/>
                <w:iCs/>
                <w:highlight w:val="darkGray"/>
              </w:rPr>
              <w:instrText xml:space="preserve"> FORMTEXT </w:instrText>
            </w:r>
            <w:r>
              <w:rPr>
                <w:rFonts w:cs="Arial"/>
                <w:iCs/>
                <w:highlight w:val="darkGray"/>
              </w:rPr>
            </w:r>
            <w:r>
              <w:rPr>
                <w:rFonts w:cs="Arial"/>
                <w:iCs/>
                <w:highlight w:val="darkGray"/>
              </w:rPr>
              <w:fldChar w:fldCharType="separate"/>
            </w:r>
            <w:r>
              <w:rPr>
                <w:rFonts w:cs="Arial"/>
                <w:iCs/>
                <w:noProof/>
                <w:highlight w:val="darkGray"/>
              </w:rPr>
              <w:t>[Code d'impliqué permanent, le cas échéant]</w:t>
            </w:r>
            <w:r>
              <w:rPr>
                <w:rFonts w:cs="Arial"/>
                <w:iCs/>
                <w:highlight w:val="darkGray"/>
              </w:rPr>
              <w:fldChar w:fldCharType="end"/>
            </w:r>
          </w:p>
          <w:bookmarkEnd w:id="15"/>
          <w:p w14:paraId="303DCBF9" w14:textId="77777777" w:rsidR="002F165A" w:rsidRPr="002F165A" w:rsidRDefault="002F165A" w:rsidP="006C4507">
            <w:pPr>
              <w:keepNext/>
              <w:rPr>
                <w:rFonts w:cs="Arial"/>
                <w:highlight w:val="yellow"/>
              </w:rPr>
            </w:pPr>
          </w:p>
          <w:p w14:paraId="79DE8E2C" w14:textId="77777777" w:rsidR="006C4507" w:rsidRPr="002F165A" w:rsidRDefault="006C4507" w:rsidP="006C4507">
            <w:pPr>
              <w:keepNext/>
              <w:rPr>
                <w:rFonts w:cs="Arial"/>
                <w:highlight w:val="yellow"/>
              </w:rPr>
            </w:pPr>
          </w:p>
        </w:tc>
      </w:tr>
    </w:tbl>
    <w:p w14:paraId="4AA63590" w14:textId="77777777" w:rsidR="00572D4D" w:rsidRDefault="00572D4D">
      <w:pPr>
        <w:spacing w:after="160" w:line="259" w:lineRule="auto"/>
        <w:sectPr w:rsidR="00572D4D" w:rsidSect="00492DEE">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2B3F6DB4" w14:textId="77777777" w:rsidR="00D360D6" w:rsidRDefault="00D360D6" w:rsidP="00D360D6"/>
    <w:p w14:paraId="3B60602B" w14:textId="57B71473" w:rsidR="00D360D6" w:rsidRPr="00913184" w:rsidRDefault="001A40B7" w:rsidP="00D360D6">
      <w:pPr>
        <w:jc w:val="center"/>
        <w:rPr>
          <w:rFonts w:cs="Arial"/>
          <w:b/>
          <w:szCs w:val="24"/>
        </w:rPr>
      </w:pPr>
      <w:r>
        <w:rPr>
          <w:rFonts w:cs="Arial"/>
          <w:b/>
          <w:szCs w:val="24"/>
          <w:u w:val="single"/>
        </w:rPr>
        <w:t xml:space="preserve">TABLES DES MATIÈRES </w:t>
      </w:r>
      <w:r w:rsidR="00D360D6">
        <w:rPr>
          <w:rFonts w:cs="Arial"/>
          <w:b/>
          <w:szCs w:val="24"/>
          <w:u w:val="single"/>
        </w:rPr>
        <w:t xml:space="preserve">DES ANNEXES AU SOUTIEN DE LA </w:t>
      </w:r>
      <w:r w:rsidR="00D360D6">
        <w:rPr>
          <w:rFonts w:cs="Arial"/>
          <w:b/>
          <w:szCs w:val="24"/>
          <w:u w:val="single"/>
        </w:rPr>
        <w:br/>
        <w:t>DÉCLARATION D’APPEL</w:t>
      </w:r>
    </w:p>
    <w:p w14:paraId="3940001C" w14:textId="77777777" w:rsidR="00D360D6" w:rsidRDefault="00D360D6" w:rsidP="00D360D6">
      <w:pPr>
        <w:pBdr>
          <w:bottom w:val="single" w:sz="6" w:space="1" w:color="auto"/>
        </w:pBdr>
        <w:rPr>
          <w:rFonts w:cs="Arial"/>
          <w:szCs w:val="24"/>
        </w:rPr>
      </w:pPr>
    </w:p>
    <w:p w14:paraId="6750F575" w14:textId="77777777" w:rsidR="00D360D6" w:rsidRDefault="00D360D6" w:rsidP="00D360D6">
      <w:pPr>
        <w:rPr>
          <w:rFonts w:cs="Arial"/>
          <w:szCs w:val="24"/>
        </w:rPr>
      </w:pPr>
    </w:p>
    <w:p w14:paraId="27E567B1" w14:textId="08CFE0E0" w:rsidR="00D360D6" w:rsidRPr="0002571D" w:rsidRDefault="0002571D" w:rsidP="00D360D6">
      <w:pPr>
        <w:pStyle w:val="Paragraphe"/>
        <w:numPr>
          <w:ilvl w:val="0"/>
          <w:numId w:val="0"/>
        </w:numPr>
        <w:ind w:left="1701" w:hanging="1701"/>
        <w:rPr>
          <w:bCs/>
          <w:iCs/>
        </w:rPr>
      </w:pPr>
      <w:r>
        <w:rPr>
          <w:b/>
        </w:rPr>
        <w:t>ONGLET</w:t>
      </w:r>
      <w:r w:rsidR="00D360D6" w:rsidRPr="00883CF4">
        <w:rPr>
          <w:b/>
        </w:rPr>
        <w:t> 1 :</w:t>
      </w:r>
      <w:r w:rsidR="00D360D6">
        <w:tab/>
      </w:r>
      <w:r w:rsidR="00D360D6">
        <w:rPr>
          <w:bCs/>
          <w:iCs/>
        </w:rPr>
        <w:t xml:space="preserve">Jugement de l’honorable </w:t>
      </w:r>
      <w:r w:rsidR="00D360D6">
        <w:rPr>
          <w:bCs/>
          <w:iCs/>
        </w:rPr>
        <w:fldChar w:fldCharType="begin">
          <w:ffData>
            <w:name w:val="Texte16"/>
            <w:enabled/>
            <w:calcOnExit w:val="0"/>
            <w:textInput>
              <w:default w:val="[indiquer le nom du juge]"/>
            </w:textInput>
          </w:ffData>
        </w:fldChar>
      </w:r>
      <w:bookmarkStart w:id="16" w:name="Texte16"/>
      <w:r w:rsidR="00D360D6">
        <w:rPr>
          <w:bCs/>
          <w:iCs/>
        </w:rPr>
        <w:instrText xml:space="preserve"> FORMTEXT </w:instrText>
      </w:r>
      <w:r w:rsidR="00D360D6">
        <w:rPr>
          <w:bCs/>
          <w:iCs/>
        </w:rPr>
      </w:r>
      <w:r w:rsidR="00D360D6">
        <w:rPr>
          <w:bCs/>
          <w:iCs/>
        </w:rPr>
        <w:fldChar w:fldCharType="separate"/>
      </w:r>
      <w:r w:rsidR="00F30413">
        <w:rPr>
          <w:bCs/>
          <w:iCs/>
          <w:noProof/>
        </w:rPr>
        <w:t>[indiquer le nom du juge]</w:t>
      </w:r>
      <w:r w:rsidR="00D360D6">
        <w:rPr>
          <w:bCs/>
          <w:iCs/>
        </w:rPr>
        <w:fldChar w:fldCharType="end"/>
      </w:r>
      <w:bookmarkEnd w:id="16"/>
      <w:r w:rsidR="00D360D6">
        <w:rPr>
          <w:bCs/>
          <w:iCs/>
        </w:rPr>
        <w:t xml:space="preserve"> de la Cour </w:t>
      </w:r>
      <w:r w:rsidR="00D360D6" w:rsidRPr="0002571D">
        <w:rPr>
          <w:bCs/>
          <w:iCs/>
        </w:rPr>
        <w:fldChar w:fldCharType="begin">
          <w:ffData>
            <w:name w:val="Texte17"/>
            <w:enabled/>
            <w:calcOnExit w:val="0"/>
            <w:textInput>
              <w:default w:val="[indiquer la Cour]"/>
            </w:textInput>
          </w:ffData>
        </w:fldChar>
      </w:r>
      <w:bookmarkStart w:id="17" w:name="Texte17"/>
      <w:r w:rsidR="00D360D6" w:rsidRPr="0002571D">
        <w:rPr>
          <w:bCs/>
          <w:iCs/>
        </w:rPr>
        <w:instrText xml:space="preserve"> FORMTEXT </w:instrText>
      </w:r>
      <w:r w:rsidR="00D360D6" w:rsidRPr="0002571D">
        <w:rPr>
          <w:bCs/>
          <w:iCs/>
        </w:rPr>
      </w:r>
      <w:r w:rsidR="00D360D6" w:rsidRPr="0002571D">
        <w:rPr>
          <w:bCs/>
          <w:iCs/>
        </w:rPr>
        <w:fldChar w:fldCharType="separate"/>
      </w:r>
      <w:r w:rsidR="00F30413" w:rsidRPr="0002571D">
        <w:rPr>
          <w:bCs/>
          <w:iCs/>
          <w:noProof/>
        </w:rPr>
        <w:t>[indiquer la Cour]</w:t>
      </w:r>
      <w:r w:rsidR="00D360D6" w:rsidRPr="0002571D">
        <w:rPr>
          <w:bCs/>
          <w:iCs/>
        </w:rPr>
        <w:fldChar w:fldCharType="end"/>
      </w:r>
      <w:bookmarkEnd w:id="17"/>
      <w:r w:rsidR="00D360D6" w:rsidRPr="0002571D">
        <w:rPr>
          <w:bCs/>
          <w:iCs/>
        </w:rPr>
        <w:t xml:space="preserve"> rendu le </w:t>
      </w:r>
      <w:r w:rsidR="00D360D6" w:rsidRPr="0002571D">
        <w:rPr>
          <w:bCs/>
          <w:iCs/>
        </w:rPr>
        <w:fldChar w:fldCharType="begin">
          <w:ffData>
            <w:name w:val="Texte18"/>
            <w:enabled/>
            <w:calcOnExit w:val="0"/>
            <w:textInput>
              <w:default w:val="[indiquer la date du jugement qui fait l'objet de l'appel]"/>
            </w:textInput>
          </w:ffData>
        </w:fldChar>
      </w:r>
      <w:bookmarkStart w:id="18" w:name="Texte18"/>
      <w:r w:rsidR="00D360D6" w:rsidRPr="0002571D">
        <w:rPr>
          <w:bCs/>
          <w:iCs/>
        </w:rPr>
        <w:instrText xml:space="preserve"> FORMTEXT </w:instrText>
      </w:r>
      <w:r w:rsidR="00D360D6" w:rsidRPr="0002571D">
        <w:rPr>
          <w:bCs/>
          <w:iCs/>
        </w:rPr>
      </w:r>
      <w:r w:rsidR="00D360D6" w:rsidRPr="0002571D">
        <w:rPr>
          <w:bCs/>
          <w:iCs/>
        </w:rPr>
        <w:fldChar w:fldCharType="separate"/>
      </w:r>
      <w:r w:rsidR="00F30413" w:rsidRPr="0002571D">
        <w:rPr>
          <w:bCs/>
          <w:iCs/>
          <w:noProof/>
        </w:rPr>
        <w:t>[indiquer la date du jugement qui fait l'objet de l'appel]</w:t>
      </w:r>
      <w:r w:rsidR="00D360D6" w:rsidRPr="0002571D">
        <w:rPr>
          <w:bCs/>
          <w:iCs/>
        </w:rPr>
        <w:fldChar w:fldCharType="end"/>
      </w:r>
      <w:bookmarkEnd w:id="18"/>
      <w:r w:rsidR="00D360D6" w:rsidRPr="0002571D">
        <w:rPr>
          <w:bCs/>
          <w:iCs/>
        </w:rPr>
        <w:t>;</w:t>
      </w:r>
    </w:p>
    <w:p w14:paraId="5C59C49C" w14:textId="1EA0678D" w:rsidR="0002571D" w:rsidRPr="0002571D" w:rsidRDefault="0002571D" w:rsidP="0002571D">
      <w:pPr>
        <w:pStyle w:val="Paragraphe"/>
        <w:numPr>
          <w:ilvl w:val="0"/>
          <w:numId w:val="0"/>
        </w:numPr>
        <w:ind w:left="1701" w:hanging="1701"/>
        <w:rPr>
          <w:bCs/>
          <w:iCs/>
        </w:rPr>
      </w:pPr>
      <w:r>
        <w:rPr>
          <w:b/>
          <w:bCs/>
          <w:iCs/>
        </w:rPr>
        <w:t>ONGLET</w:t>
      </w:r>
      <w:r w:rsidRPr="0002571D">
        <w:rPr>
          <w:b/>
          <w:bCs/>
          <w:iCs/>
        </w:rPr>
        <w:t> </w:t>
      </w:r>
      <w:r>
        <w:rPr>
          <w:b/>
          <w:bCs/>
          <w:iCs/>
        </w:rPr>
        <w:t>2</w:t>
      </w:r>
      <w:r w:rsidRPr="0002571D">
        <w:rPr>
          <w:b/>
          <w:bCs/>
          <w:iCs/>
        </w:rPr>
        <w:t> :</w:t>
      </w:r>
      <w:r w:rsidRPr="0002571D">
        <w:rPr>
          <w:bCs/>
          <w:iCs/>
        </w:rPr>
        <w:tab/>
        <w:t xml:space="preserve">Avis de jugement daté du </w:t>
      </w:r>
      <w:r w:rsidR="00241F1E">
        <w:rPr>
          <w:bCs/>
          <w:iCs/>
        </w:rPr>
        <w:fldChar w:fldCharType="begin">
          <w:ffData>
            <w:name w:val=""/>
            <w:enabled/>
            <w:calcOnExit w:val="0"/>
            <w:textInput>
              <w:default w:val="[indiquer la date]"/>
            </w:textInput>
          </w:ffData>
        </w:fldChar>
      </w:r>
      <w:r w:rsidR="00241F1E">
        <w:rPr>
          <w:bCs/>
          <w:iCs/>
        </w:rPr>
        <w:instrText xml:space="preserve"> FORMTEXT </w:instrText>
      </w:r>
      <w:r w:rsidR="00241F1E">
        <w:rPr>
          <w:bCs/>
          <w:iCs/>
        </w:rPr>
      </w:r>
      <w:r w:rsidR="00241F1E">
        <w:rPr>
          <w:bCs/>
          <w:iCs/>
        </w:rPr>
        <w:fldChar w:fldCharType="separate"/>
      </w:r>
      <w:r w:rsidR="00241F1E">
        <w:rPr>
          <w:bCs/>
          <w:iCs/>
          <w:noProof/>
        </w:rPr>
        <w:t>[indiquer la date]</w:t>
      </w:r>
      <w:r w:rsidR="00241F1E">
        <w:rPr>
          <w:bCs/>
          <w:iCs/>
        </w:rPr>
        <w:fldChar w:fldCharType="end"/>
      </w:r>
      <w:r w:rsidRPr="0002571D">
        <w:rPr>
          <w:bCs/>
          <w:iCs/>
        </w:rPr>
        <w:t xml:space="preserve"> </w:t>
      </w:r>
      <w:r w:rsidRPr="0002571D">
        <w:rPr>
          <w:b/>
          <w:bCs/>
          <w:iCs/>
        </w:rPr>
        <w:t>[si applicable]</w:t>
      </w:r>
      <w:r w:rsidRPr="0002571D">
        <w:rPr>
          <w:bCs/>
          <w:iCs/>
        </w:rPr>
        <w:t>;</w:t>
      </w:r>
    </w:p>
    <w:p w14:paraId="28B78557" w14:textId="54D7B6F0" w:rsidR="002F165A" w:rsidRPr="0002571D" w:rsidRDefault="0002571D" w:rsidP="00D360D6">
      <w:pPr>
        <w:pStyle w:val="Paragraphe"/>
        <w:numPr>
          <w:ilvl w:val="0"/>
          <w:numId w:val="0"/>
        </w:numPr>
        <w:ind w:left="1701" w:hanging="1701"/>
        <w:rPr>
          <w:bCs/>
          <w:iCs/>
        </w:rPr>
      </w:pPr>
      <w:r>
        <w:rPr>
          <w:b/>
        </w:rPr>
        <w:t>ONGLET 3</w:t>
      </w:r>
      <w:r w:rsidR="002F165A" w:rsidRPr="0002571D">
        <w:rPr>
          <w:b/>
        </w:rPr>
        <w:t> :</w:t>
      </w:r>
      <w:r w:rsidR="002F165A" w:rsidRPr="0002571D">
        <w:rPr>
          <w:bCs/>
          <w:iCs/>
        </w:rPr>
        <w:tab/>
        <w:t xml:space="preserve">Transcription typographique du jugement </w:t>
      </w:r>
      <w:r w:rsidR="002F165A" w:rsidRPr="0002571D">
        <w:rPr>
          <w:b/>
          <w:bCs/>
          <w:iCs/>
        </w:rPr>
        <w:t>[si applicable]</w:t>
      </w:r>
      <w:r w:rsidR="002F165A" w:rsidRPr="0002571D">
        <w:rPr>
          <w:bCs/>
          <w:iCs/>
        </w:rPr>
        <w:t>;</w:t>
      </w:r>
    </w:p>
    <w:p w14:paraId="612F3636" w14:textId="50E4015A" w:rsidR="001E4F41" w:rsidRDefault="0002571D" w:rsidP="001E4F41">
      <w:pPr>
        <w:pStyle w:val="Paragraphe"/>
        <w:numPr>
          <w:ilvl w:val="0"/>
          <w:numId w:val="0"/>
        </w:numPr>
        <w:ind w:left="1701" w:hanging="1701"/>
        <w:rPr>
          <w:bCs/>
          <w:iCs/>
        </w:rPr>
      </w:pPr>
      <w:r>
        <w:rPr>
          <w:b/>
          <w:bCs/>
          <w:iCs/>
        </w:rPr>
        <w:t xml:space="preserve">ONGLET </w:t>
      </w:r>
      <w:r w:rsidR="001E4F41" w:rsidRPr="0002571D">
        <w:rPr>
          <w:b/>
          <w:bCs/>
          <w:iCs/>
        </w:rPr>
        <w:t>4 :</w:t>
      </w:r>
      <w:r w:rsidR="001E4F41" w:rsidRPr="0002571D">
        <w:rPr>
          <w:b/>
          <w:bCs/>
          <w:iCs/>
        </w:rPr>
        <w:tab/>
      </w:r>
      <w:r w:rsidR="008A7A57" w:rsidRPr="0002571D">
        <w:rPr>
          <w:iCs/>
        </w:rPr>
        <w:t>Copie de l’o</w:t>
      </w:r>
      <w:r w:rsidR="001E4F41" w:rsidRPr="0002571D">
        <w:rPr>
          <w:iCs/>
        </w:rPr>
        <w:t xml:space="preserve">rdonnance </w:t>
      </w:r>
      <w:r w:rsidR="00AE772D">
        <w:rPr>
          <w:iCs/>
        </w:rPr>
        <w:t>de</w:t>
      </w:r>
      <w:r w:rsidR="001E4F41" w:rsidRPr="0002571D">
        <w:rPr>
          <w:iCs/>
        </w:rPr>
        <w:t xml:space="preserve"> confidentialité</w:t>
      </w:r>
      <w:r w:rsidR="001E4F41" w:rsidRPr="0002571D">
        <w:rPr>
          <w:b/>
          <w:bCs/>
          <w:iCs/>
        </w:rPr>
        <w:t xml:space="preserve"> [si applicable]</w:t>
      </w:r>
      <w:r w:rsidR="001E4F41" w:rsidRPr="0002571D">
        <w:rPr>
          <w:bCs/>
          <w:iCs/>
        </w:rPr>
        <w:t>;</w:t>
      </w:r>
    </w:p>
    <w:p w14:paraId="26C7B124" w14:textId="7A6E0356" w:rsidR="00D360D6" w:rsidRPr="00432859" w:rsidRDefault="0002571D" w:rsidP="00D360D6">
      <w:pPr>
        <w:pStyle w:val="Paragraphe"/>
        <w:numPr>
          <w:ilvl w:val="0"/>
          <w:numId w:val="0"/>
        </w:numPr>
        <w:ind w:left="1701" w:hanging="1701"/>
      </w:pPr>
      <w:r>
        <w:rPr>
          <w:b/>
          <w:iCs/>
        </w:rPr>
        <w:t>ONGLET</w:t>
      </w:r>
      <w:r w:rsidR="002F165A" w:rsidRPr="002F165A">
        <w:rPr>
          <w:b/>
          <w:iCs/>
        </w:rPr>
        <w:t xml:space="preserve"> </w:t>
      </w:r>
      <w:r w:rsidR="001E4F41">
        <w:rPr>
          <w:b/>
          <w:iCs/>
        </w:rPr>
        <w:t>5</w:t>
      </w:r>
      <w:r w:rsidR="002F165A" w:rsidRPr="002F165A">
        <w:rPr>
          <w:b/>
          <w:iCs/>
        </w:rPr>
        <w:t> :</w:t>
      </w:r>
      <w:r w:rsidR="002F165A">
        <w:rPr>
          <w:bCs/>
          <w:iCs/>
        </w:rPr>
        <w:tab/>
      </w:r>
      <w:r w:rsidR="00241F1E">
        <w:rPr>
          <w:bCs/>
          <w:iCs/>
        </w:rPr>
        <w:fldChar w:fldCharType="begin">
          <w:ffData>
            <w:name w:val=""/>
            <w:enabled/>
            <w:calcOnExit w:val="0"/>
            <w:textInput>
              <w:default w:val="[décrire l'annexe 5]"/>
            </w:textInput>
          </w:ffData>
        </w:fldChar>
      </w:r>
      <w:r w:rsidR="00241F1E">
        <w:rPr>
          <w:bCs/>
          <w:iCs/>
        </w:rPr>
        <w:instrText xml:space="preserve"> FORMTEXT </w:instrText>
      </w:r>
      <w:r w:rsidR="00241F1E">
        <w:rPr>
          <w:bCs/>
          <w:iCs/>
        </w:rPr>
      </w:r>
      <w:r w:rsidR="00241F1E">
        <w:rPr>
          <w:bCs/>
          <w:iCs/>
        </w:rPr>
        <w:fldChar w:fldCharType="separate"/>
      </w:r>
      <w:r w:rsidR="00241F1E">
        <w:rPr>
          <w:bCs/>
          <w:iCs/>
          <w:noProof/>
        </w:rPr>
        <w:t>[décrire l'annexe 5]</w:t>
      </w:r>
      <w:r w:rsidR="00241F1E">
        <w:rPr>
          <w:bCs/>
          <w:iCs/>
        </w:rPr>
        <w:fldChar w:fldCharType="end"/>
      </w:r>
      <w:r w:rsidR="002F409C">
        <w:rPr>
          <w:bCs/>
          <w:iCs/>
        </w:rPr>
        <w:t xml:space="preserve"> </w:t>
      </w:r>
      <w:r w:rsidR="00D360D6" w:rsidRPr="002F179F">
        <w:rPr>
          <w:b/>
          <w:bCs/>
          <w:iCs/>
        </w:rPr>
        <w:t>[si applicable]</w:t>
      </w:r>
      <w:r w:rsidR="00175894">
        <w:rPr>
          <w:b/>
          <w:bCs/>
          <w:iCs/>
        </w:rPr>
        <w:t>;</w:t>
      </w:r>
    </w:p>
    <w:p w14:paraId="55E382A0" w14:textId="259859EB" w:rsidR="00D360D6" w:rsidRPr="00BE4E8A" w:rsidRDefault="00D360D6" w:rsidP="00D61799">
      <w:pPr>
        <w:jc w:val="both"/>
        <w:rPr>
          <w:b/>
        </w:rPr>
      </w:pPr>
      <w:r w:rsidRPr="00883CF4">
        <w:rPr>
          <w:b/>
        </w:rPr>
        <w:t>[</w:t>
      </w:r>
      <w:r>
        <w:rPr>
          <w:b/>
        </w:rPr>
        <w:t xml:space="preserve">au besoin, y inclure toutes les </w:t>
      </w:r>
      <w:r w:rsidRPr="00883CF4">
        <w:rPr>
          <w:b/>
        </w:rPr>
        <w:t>annexes</w:t>
      </w:r>
      <w:r>
        <w:rPr>
          <w:b/>
        </w:rPr>
        <w:t xml:space="preserve"> nécessaires au soutien de votre déclaration d’appel</w:t>
      </w:r>
      <w:r w:rsidRPr="00883CF4">
        <w:rPr>
          <w:b/>
        </w:rPr>
        <w:t>]</w:t>
      </w:r>
    </w:p>
    <w:p w14:paraId="14171815" w14:textId="77777777" w:rsidR="00D360D6" w:rsidRDefault="00D360D6" w:rsidP="00D61799">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tblGrid>
      <w:tr w:rsidR="00D61799" w14:paraId="36CEF4CE" w14:textId="77777777" w:rsidTr="00715EE5">
        <w:tc>
          <w:tcPr>
            <w:tcW w:w="4697" w:type="dxa"/>
            <w:tcMar>
              <w:right w:w="57" w:type="dxa"/>
            </w:tcMar>
          </w:tcPr>
          <w:p w14:paraId="55039CF1" w14:textId="77777777" w:rsidR="00D61799" w:rsidRDefault="00D61799" w:rsidP="00D61799">
            <w:pPr>
              <w:jc w:val="both"/>
              <w:rPr>
                <w:rFonts w:cs="Arial"/>
              </w:rPr>
            </w:pPr>
          </w:p>
        </w:tc>
      </w:tr>
    </w:tbl>
    <w:p w14:paraId="7E8B5E1D" w14:textId="444CA679" w:rsidR="00F450BE" w:rsidRDefault="00F450BE" w:rsidP="00D360D6">
      <w:pPr>
        <w:sectPr w:rsidR="00F450BE" w:rsidSect="00D360D6">
          <w:headerReference w:type="default" r:id="rId14"/>
          <w:footerReference w:type="default" r:id="rId15"/>
          <w:type w:val="nextColumn"/>
          <w:pgSz w:w="12240" w:h="15840"/>
          <w:pgMar w:top="1418" w:right="1418" w:bottom="1418" w:left="1418" w:header="709" w:footer="709" w:gutter="0"/>
          <w:cols w:space="708"/>
          <w:docGrid w:linePitch="360"/>
        </w:sect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1"/>
        <w:gridCol w:w="6502"/>
        <w:gridCol w:w="3251"/>
      </w:tblGrid>
      <w:tr w:rsidR="00715EE5" w14:paraId="502F80DD" w14:textId="77777777" w:rsidTr="00CB06A1">
        <w:tc>
          <w:tcPr>
            <w:tcW w:w="1250" w:type="pct"/>
            <w:tcMar>
              <w:right w:w="284" w:type="dxa"/>
            </w:tcMar>
            <w:vAlign w:val="center"/>
          </w:tcPr>
          <w:p w14:paraId="0BDD5AF2" w14:textId="77777777" w:rsidR="0074240D" w:rsidRDefault="0074240D" w:rsidP="00715EE5">
            <w:pPr>
              <w:jc w:val="both"/>
              <w:rPr>
                <w:i/>
              </w:rPr>
            </w:pPr>
          </w:p>
          <w:p w14:paraId="76EF94D5" w14:textId="45F6AD5C" w:rsidR="00715EE5" w:rsidRDefault="00715EE5" w:rsidP="00715EE5">
            <w:pPr>
              <w:jc w:val="both"/>
              <w:rPr>
                <w:i/>
              </w:rPr>
            </w:pPr>
            <w:r w:rsidRPr="006B100A">
              <w:rPr>
                <w:i/>
              </w:rPr>
              <w:t>L’intimé, les intervenants et les mis en cause doivent, dans les 10</w:t>
            </w:r>
            <w:r>
              <w:rPr>
                <w:i/>
              </w:rPr>
              <w:t> </w:t>
            </w:r>
            <w:r w:rsidRPr="006B100A">
              <w:rPr>
                <w:i/>
              </w:rPr>
              <w:t>jours de la noti</w:t>
            </w:r>
            <w:r w:rsidR="00CB06A1">
              <w:rPr>
                <w:i/>
              </w:rPr>
              <w:softHyphen/>
            </w:r>
            <w:r w:rsidRPr="006B100A">
              <w:rPr>
                <w:i/>
              </w:rPr>
              <w:t>fication, déposer un acte de représentation indiquant le nom et les coordonnées de l’avocat qui les représente ou, dans le cas d’absence de représentat</w:t>
            </w:r>
            <w:r>
              <w:rPr>
                <w:i/>
              </w:rPr>
              <w:t xml:space="preserve">ion, un acte indiquant ce fait. </w:t>
            </w:r>
            <w:r w:rsidRPr="006B100A">
              <w:rPr>
                <w:i/>
              </w:rPr>
              <w:t>Cepen</w:t>
            </w:r>
            <w:r w:rsidR="00CB06A1">
              <w:rPr>
                <w:i/>
              </w:rPr>
              <w:softHyphen/>
            </w:r>
            <w:r w:rsidRPr="006B100A">
              <w:rPr>
                <w:i/>
              </w:rPr>
              <w:t>dant, s’il est joint à la décla</w:t>
            </w:r>
            <w:r w:rsidR="00CB06A1">
              <w:rPr>
                <w:i/>
              </w:rPr>
              <w:softHyphen/>
            </w:r>
            <w:r w:rsidRPr="006B100A">
              <w:rPr>
                <w:i/>
              </w:rPr>
              <w:t>ration d’appel une demande pour obtenir la permission d’appeler, les intervenants et les mis en cause ne sont tenus de le faire que dans les 10</w:t>
            </w:r>
            <w:r>
              <w:rPr>
                <w:i/>
              </w:rPr>
              <w:t> </w:t>
            </w:r>
            <w:r w:rsidRPr="006B100A">
              <w:rPr>
                <w:i/>
              </w:rPr>
              <w:t xml:space="preserve">jours du jugement qui accueille cette demande ou, le cas échéant, de la date à laquelle le juge a pris </w:t>
            </w:r>
            <w:r>
              <w:rPr>
                <w:i/>
              </w:rPr>
              <w:t>acte du dépôt de la déclaration.</w:t>
            </w:r>
          </w:p>
          <w:p w14:paraId="16B1A4FB" w14:textId="77777777" w:rsidR="008A7A57" w:rsidRDefault="008A7A57" w:rsidP="00715EE5">
            <w:pPr>
              <w:jc w:val="both"/>
              <w:rPr>
                <w:i/>
              </w:rPr>
            </w:pPr>
          </w:p>
          <w:p w14:paraId="10328C2D" w14:textId="7AA7E964" w:rsidR="008A7A57" w:rsidRPr="00DC378C" w:rsidRDefault="008A7A57" w:rsidP="00715EE5">
            <w:pPr>
              <w:jc w:val="both"/>
              <w:rPr>
                <w:i/>
              </w:rPr>
            </w:pPr>
            <w:r w:rsidRPr="00DC378C">
              <w:rPr>
                <w:i/>
              </w:rPr>
              <w:t>L’avocat qui représentait l’intimé en première instance est tenu, s’il n’agit plus pour l’intimé, de le dénoncer sans délai à l’appelant, à l’intimé et au greffe.</w:t>
            </w:r>
          </w:p>
          <w:p w14:paraId="602D9A3A" w14:textId="042E8D90" w:rsidR="00715EE5" w:rsidRPr="006B100A" w:rsidRDefault="00715EE5" w:rsidP="00715EE5">
            <w:pPr>
              <w:jc w:val="both"/>
              <w:rPr>
                <w:i/>
              </w:rPr>
            </w:pPr>
            <w:r w:rsidRPr="00DC378C">
              <w:rPr>
                <w:i/>
              </w:rPr>
              <w:t xml:space="preserve">(article 358 al. 2 </w:t>
            </w:r>
            <w:r w:rsidR="008A7A57" w:rsidRPr="00DC378C">
              <w:rPr>
                <w:i/>
              </w:rPr>
              <w:t xml:space="preserve">et 3 </w:t>
            </w:r>
            <w:r w:rsidRPr="00DC378C">
              <w:rPr>
                <w:i/>
                <w:u w:val="single"/>
              </w:rPr>
              <w:t>C.p.c.</w:t>
            </w:r>
            <w:r w:rsidRPr="00DC378C">
              <w:rPr>
                <w:i/>
              </w:rPr>
              <w:t>)</w:t>
            </w:r>
          </w:p>
          <w:p w14:paraId="50827DCF" w14:textId="77777777" w:rsidR="00715EE5" w:rsidRDefault="00715EE5" w:rsidP="00715EE5">
            <w:pPr>
              <w:jc w:val="both"/>
              <w:rPr>
                <w:rFonts w:cs="Arial"/>
                <w:szCs w:val="24"/>
              </w:rPr>
            </w:pPr>
          </w:p>
        </w:tc>
        <w:tc>
          <w:tcPr>
            <w:tcW w:w="2500" w:type="pct"/>
            <w:tcMar>
              <w:left w:w="0" w:type="dxa"/>
              <w:right w:w="0" w:type="dxa"/>
            </w:tcMar>
          </w:tcPr>
          <w:p w14:paraId="392146C4" w14:textId="620AEAEF" w:rsidR="00715EE5" w:rsidRPr="00DC378C" w:rsidRDefault="00715EE5" w:rsidP="00715EE5">
            <w:pPr>
              <w:ind w:left="709" w:hanging="709"/>
              <w:rPr>
                <w:rFonts w:cs="Arial"/>
                <w:sz w:val="22"/>
                <w:szCs w:val="24"/>
              </w:rPr>
            </w:pPr>
            <w:r w:rsidRPr="00DC378C">
              <w:rPr>
                <w:rFonts w:cs="Arial"/>
                <w:sz w:val="22"/>
                <w:szCs w:val="24"/>
              </w:rPr>
              <w:t>N</w:t>
            </w:r>
            <w:r w:rsidRPr="00DC378C">
              <w:rPr>
                <w:rFonts w:cs="Arial"/>
                <w:sz w:val="22"/>
                <w:szCs w:val="24"/>
                <w:vertAlign w:val="superscript"/>
              </w:rPr>
              <w:t>o</w:t>
            </w:r>
            <w:r w:rsidRPr="00DC378C">
              <w:rPr>
                <w:rFonts w:cs="Arial"/>
                <w:sz w:val="22"/>
                <w:szCs w:val="24"/>
              </w:rPr>
              <w:t> :</w:t>
            </w:r>
            <w:r w:rsidRPr="00DC378C">
              <w:rPr>
                <w:rFonts w:cs="Arial"/>
                <w:sz w:val="22"/>
                <w:szCs w:val="24"/>
              </w:rPr>
              <w:tab/>
            </w:r>
            <w:r w:rsidR="00DC378C" w:rsidRPr="00DC378C">
              <w:rPr>
                <w:rFonts w:cs="Arial"/>
                <w:sz w:val="22"/>
              </w:rPr>
              <w:fldChar w:fldCharType="begin">
                <w:ffData>
                  <w:name w:val=""/>
                  <w:enabled/>
                  <w:calcOnExit w:val="0"/>
                  <w:textInput>
                    <w:default w:val="[laisser ce champ libre afin que le greffe de la Cour d'appel attribue un numéro à votre dossier]"/>
                  </w:textInput>
                </w:ffData>
              </w:fldChar>
            </w:r>
            <w:r w:rsidR="00DC378C" w:rsidRPr="00DC378C">
              <w:rPr>
                <w:rFonts w:cs="Arial"/>
                <w:sz w:val="22"/>
              </w:rPr>
              <w:instrText xml:space="preserve"> FORMTEXT </w:instrText>
            </w:r>
            <w:r w:rsidR="00DC378C" w:rsidRPr="00DC378C">
              <w:rPr>
                <w:rFonts w:cs="Arial"/>
                <w:sz w:val="22"/>
              </w:rPr>
            </w:r>
            <w:r w:rsidR="00DC378C" w:rsidRPr="00DC378C">
              <w:rPr>
                <w:rFonts w:cs="Arial"/>
                <w:sz w:val="22"/>
              </w:rPr>
              <w:fldChar w:fldCharType="separate"/>
            </w:r>
            <w:r w:rsidR="00DC378C" w:rsidRPr="00DC378C">
              <w:rPr>
                <w:rFonts w:cs="Arial"/>
                <w:noProof/>
                <w:sz w:val="22"/>
              </w:rPr>
              <w:t>[laisser ce champ libre afin que le greffe de la Cour d'appel attribue un numéro à votre dossier]</w:t>
            </w:r>
            <w:r w:rsidR="00DC378C" w:rsidRPr="00DC378C">
              <w:rPr>
                <w:rFonts w:cs="Arial"/>
                <w:sz w:val="22"/>
              </w:rPr>
              <w:fldChar w:fldCharType="end"/>
            </w:r>
          </w:p>
          <w:p w14:paraId="5810DC75" w14:textId="7903786A" w:rsidR="00CB06A1" w:rsidRPr="00DC378C" w:rsidRDefault="00CB06A1" w:rsidP="00CB06A1">
            <w:pPr>
              <w:ind w:left="709" w:hanging="709"/>
              <w:rPr>
                <w:rFonts w:cs="Arial"/>
                <w:sz w:val="22"/>
                <w:szCs w:val="24"/>
              </w:rPr>
            </w:pPr>
            <w:r w:rsidRPr="00DC378C">
              <w:rPr>
                <w:rFonts w:cs="Arial"/>
                <w:sz w:val="22"/>
                <w:szCs w:val="24"/>
              </w:rPr>
              <w:t>N</w:t>
            </w:r>
            <w:r w:rsidRPr="00DC378C">
              <w:rPr>
                <w:rFonts w:cs="Arial"/>
                <w:sz w:val="22"/>
                <w:szCs w:val="24"/>
                <w:vertAlign w:val="superscript"/>
              </w:rPr>
              <w:t>o</w:t>
            </w:r>
            <w:r w:rsidRPr="00DC378C">
              <w:rPr>
                <w:rFonts w:cs="Arial"/>
                <w:sz w:val="22"/>
                <w:szCs w:val="24"/>
              </w:rPr>
              <w:t> :</w:t>
            </w:r>
            <w:r w:rsidRPr="00DC378C">
              <w:rPr>
                <w:rFonts w:cs="Arial"/>
                <w:sz w:val="22"/>
                <w:szCs w:val="24"/>
              </w:rPr>
              <w:tab/>
            </w:r>
            <w:r w:rsidR="00D61799" w:rsidRPr="00DC378C">
              <w:rPr>
                <w:rFonts w:cs="Arial"/>
                <w:sz w:val="22"/>
                <w:szCs w:val="24"/>
              </w:rPr>
              <w:fldChar w:fldCharType="begin">
                <w:ffData>
                  <w:name w:val=""/>
                  <w:enabled/>
                  <w:calcOnExit w:val="0"/>
                  <w:textInput>
                    <w:default w:val="[indiquer le numéro de dossier en première instance]"/>
                  </w:textInput>
                </w:ffData>
              </w:fldChar>
            </w:r>
            <w:r w:rsidR="00D61799" w:rsidRPr="00DC378C">
              <w:rPr>
                <w:rFonts w:cs="Arial"/>
                <w:sz w:val="22"/>
                <w:szCs w:val="24"/>
              </w:rPr>
              <w:instrText xml:space="preserve"> FORMTEXT </w:instrText>
            </w:r>
            <w:r w:rsidR="00D61799" w:rsidRPr="00DC378C">
              <w:rPr>
                <w:rFonts w:cs="Arial"/>
                <w:sz w:val="22"/>
                <w:szCs w:val="24"/>
              </w:rPr>
            </w:r>
            <w:r w:rsidR="00D61799" w:rsidRPr="00DC378C">
              <w:rPr>
                <w:rFonts w:cs="Arial"/>
                <w:sz w:val="22"/>
                <w:szCs w:val="24"/>
              </w:rPr>
              <w:fldChar w:fldCharType="separate"/>
            </w:r>
            <w:r w:rsidR="00F30413" w:rsidRPr="00DC378C">
              <w:rPr>
                <w:rFonts w:cs="Arial"/>
                <w:noProof/>
                <w:sz w:val="22"/>
                <w:szCs w:val="24"/>
              </w:rPr>
              <w:t>[indiquer le numéro de dossier en première instance]</w:t>
            </w:r>
            <w:r w:rsidR="00D61799" w:rsidRPr="00DC378C">
              <w:rPr>
                <w:rFonts w:cs="Arial"/>
                <w:sz w:val="22"/>
                <w:szCs w:val="24"/>
              </w:rPr>
              <w:fldChar w:fldCharType="end"/>
            </w:r>
          </w:p>
          <w:p w14:paraId="4CA49B81" w14:textId="77777777" w:rsidR="00715EE5" w:rsidRPr="00DC378C" w:rsidRDefault="00715EE5" w:rsidP="00715EE5">
            <w:pPr>
              <w:pBdr>
                <w:bottom w:val="single" w:sz="6" w:space="1" w:color="auto"/>
              </w:pBdr>
            </w:pPr>
          </w:p>
          <w:p w14:paraId="61EE7695" w14:textId="77777777" w:rsidR="00715EE5" w:rsidRPr="00DC378C" w:rsidRDefault="00715EE5" w:rsidP="00715EE5"/>
          <w:p w14:paraId="1448205A" w14:textId="77777777" w:rsidR="00715EE5" w:rsidRPr="00DC378C" w:rsidRDefault="00715EE5" w:rsidP="00715EE5">
            <w:r w:rsidRPr="00DC378C">
              <w:t>COUR D’APPEL DU QUÉBEC</w:t>
            </w:r>
          </w:p>
          <w:p w14:paraId="2E0DD797" w14:textId="1666A545" w:rsidR="00715EE5" w:rsidRPr="00DC378C" w:rsidRDefault="00AE772D" w:rsidP="00715EE5">
            <w:r>
              <w:t>GREFFE</w:t>
            </w:r>
            <w:r w:rsidR="00715EE5" w:rsidRPr="00DC378C">
              <w:t xml:space="preserve"> DE </w:t>
            </w:r>
            <w:r w:rsidR="00715EE5" w:rsidRPr="00DC378C">
              <w:fldChar w:fldCharType="begin">
                <w:ffData>
                  <w:name w:val="Texte15"/>
                  <w:enabled/>
                  <w:calcOnExit w:val="0"/>
                  <w:textInput>
                    <w:default w:val="[MONTRÉAL OU QUÉBEC]"/>
                  </w:textInput>
                </w:ffData>
              </w:fldChar>
            </w:r>
            <w:r w:rsidR="00715EE5" w:rsidRPr="00DC378C">
              <w:instrText xml:space="preserve"> FORMTEXT </w:instrText>
            </w:r>
            <w:r w:rsidR="00715EE5" w:rsidRPr="00DC378C">
              <w:fldChar w:fldCharType="separate"/>
            </w:r>
            <w:r w:rsidR="00F30413" w:rsidRPr="00DC378C">
              <w:rPr>
                <w:noProof/>
              </w:rPr>
              <w:t>[MONTRÉAL OU QUÉBEC]</w:t>
            </w:r>
            <w:r w:rsidR="00715EE5" w:rsidRPr="00DC378C">
              <w:fldChar w:fldCharType="end"/>
            </w:r>
          </w:p>
          <w:p w14:paraId="64148CDA" w14:textId="77777777" w:rsidR="00715EE5" w:rsidRPr="00DC378C" w:rsidRDefault="00715EE5" w:rsidP="00715EE5">
            <w:pPr>
              <w:pBdr>
                <w:bottom w:val="single" w:sz="6" w:space="1" w:color="auto"/>
              </w:pBdr>
            </w:pPr>
          </w:p>
          <w:p w14:paraId="036C6E9A" w14:textId="77777777" w:rsidR="00715EE5" w:rsidRPr="00DC378C" w:rsidRDefault="00715EE5" w:rsidP="00715EE5"/>
          <w:p w14:paraId="71DBB088" w14:textId="42D73E71" w:rsidR="00715EE5" w:rsidRPr="00DC378C" w:rsidRDefault="00241F1E" w:rsidP="00715EE5">
            <w:pPr>
              <w:rPr>
                <w:rFonts w:cs="Arial"/>
                <w:szCs w:val="24"/>
              </w:rPr>
            </w:pPr>
            <w:r>
              <w:rPr>
                <w:rFonts w:cs="Arial"/>
                <w:szCs w:val="24"/>
              </w:rPr>
              <w:fldChar w:fldCharType="begin">
                <w:ffData>
                  <w:name w:val=""/>
                  <w:enabled/>
                  <w:calcOnExit w:val="0"/>
                  <w:textInput>
                    <w:default w:val="[INDIQUER LE NOM DE LA PARTIE APPELAN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[INDIQUER LE NOM DE LA PARTIE APPELANTE]</w:t>
            </w:r>
            <w:r>
              <w:rPr>
                <w:rFonts w:cs="Arial"/>
                <w:szCs w:val="24"/>
              </w:rPr>
              <w:fldChar w:fldCharType="end"/>
            </w:r>
          </w:p>
          <w:p w14:paraId="14104027" w14:textId="77777777" w:rsidR="00715EE5" w:rsidRPr="00DC378C" w:rsidRDefault="00715EE5" w:rsidP="00715EE5">
            <w:pPr>
              <w:rPr>
                <w:rFonts w:cs="Arial"/>
                <w:szCs w:val="24"/>
              </w:rPr>
            </w:pPr>
          </w:p>
          <w:p w14:paraId="4E79DDA0" w14:textId="04628A6E" w:rsidR="00715EE5" w:rsidRPr="00DC378C" w:rsidRDefault="00715EE5" w:rsidP="00715EE5">
            <w:pPr>
              <w:rPr>
                <w:rFonts w:cs="Arial"/>
                <w:szCs w:val="24"/>
              </w:rPr>
            </w:pPr>
            <w:r w:rsidRPr="00DC378C">
              <w:rPr>
                <w:rFonts w:cs="Arial"/>
                <w:szCs w:val="24"/>
              </w:rPr>
              <w:t xml:space="preserve">PARTIE APPELANTE - </w:t>
            </w:r>
            <w:r w:rsidRPr="00DC378C">
              <w:rPr>
                <w:rFonts w:cs="Arial"/>
                <w:szCs w:val="24"/>
              </w:rPr>
              <w:fldChar w:fldCharType="begin">
                <w:ffData>
                  <w:name w:val=""/>
                  <w:enabled/>
                  <w:calcOnExit w:val="0"/>
                  <w:textInput>
                    <w:default w:val="[indiquer votre position en première instance]"/>
                  </w:textInput>
                </w:ffData>
              </w:fldChar>
            </w:r>
            <w:r w:rsidRPr="00DC378C">
              <w:rPr>
                <w:rFonts w:cs="Arial"/>
                <w:szCs w:val="24"/>
              </w:rPr>
              <w:instrText xml:space="preserve"> FORMTEXT </w:instrText>
            </w:r>
            <w:r w:rsidRPr="00DC378C">
              <w:rPr>
                <w:rFonts w:cs="Arial"/>
                <w:szCs w:val="24"/>
              </w:rPr>
            </w:r>
            <w:r w:rsidRPr="00DC378C">
              <w:rPr>
                <w:rFonts w:cs="Arial"/>
                <w:szCs w:val="24"/>
              </w:rPr>
              <w:fldChar w:fldCharType="separate"/>
            </w:r>
            <w:r w:rsidR="00F30413" w:rsidRPr="00DC378C">
              <w:rPr>
                <w:rFonts w:cs="Arial"/>
                <w:noProof/>
                <w:szCs w:val="24"/>
              </w:rPr>
              <w:t xml:space="preserve">[indiquer </w:t>
            </w:r>
            <w:r w:rsidR="00175894">
              <w:rPr>
                <w:rFonts w:cs="Arial"/>
                <w:noProof/>
                <w:szCs w:val="24"/>
              </w:rPr>
              <w:t>la</w:t>
            </w:r>
            <w:r w:rsidR="00F30413" w:rsidRPr="00DC378C">
              <w:rPr>
                <w:rFonts w:cs="Arial"/>
                <w:noProof/>
                <w:szCs w:val="24"/>
              </w:rPr>
              <w:t xml:space="preserve"> position en première instance]</w:t>
            </w:r>
            <w:r w:rsidRPr="00DC378C">
              <w:rPr>
                <w:rFonts w:cs="Arial"/>
                <w:szCs w:val="24"/>
              </w:rPr>
              <w:fldChar w:fldCharType="end"/>
            </w:r>
          </w:p>
          <w:p w14:paraId="34382B93" w14:textId="77777777" w:rsidR="00715EE5" w:rsidRPr="00DC378C" w:rsidRDefault="00715EE5" w:rsidP="00715EE5">
            <w:pPr>
              <w:rPr>
                <w:rFonts w:cs="Arial"/>
                <w:szCs w:val="24"/>
              </w:rPr>
            </w:pPr>
          </w:p>
          <w:p w14:paraId="69EC882E" w14:textId="77777777" w:rsidR="00715EE5" w:rsidRPr="00DC378C" w:rsidRDefault="00715EE5" w:rsidP="00715EE5">
            <w:pPr>
              <w:rPr>
                <w:rFonts w:cs="Arial"/>
                <w:szCs w:val="24"/>
              </w:rPr>
            </w:pPr>
            <w:r w:rsidRPr="00DC378C">
              <w:rPr>
                <w:rFonts w:cs="Arial"/>
                <w:szCs w:val="24"/>
              </w:rPr>
              <w:t>c.</w:t>
            </w:r>
          </w:p>
          <w:p w14:paraId="32314E7D" w14:textId="77777777" w:rsidR="00715EE5" w:rsidRPr="00DC378C" w:rsidRDefault="00715EE5" w:rsidP="00715EE5">
            <w:pPr>
              <w:rPr>
                <w:rFonts w:cs="Arial"/>
                <w:szCs w:val="24"/>
              </w:rPr>
            </w:pPr>
          </w:p>
          <w:p w14:paraId="289CDBF7" w14:textId="5F547310" w:rsidR="00715EE5" w:rsidRPr="00DC378C" w:rsidRDefault="00241F1E" w:rsidP="00715EE5">
            <w:pPr>
              <w:rPr>
                <w:rFonts w:cs="Arial"/>
                <w:szCs w:val="24"/>
              </w:rPr>
            </w:pPr>
            <w:r>
              <w:rPr>
                <w:rFonts w:cs="Arial"/>
                <w:szCs w:val="24"/>
              </w:rPr>
              <w:fldChar w:fldCharType="begin">
                <w:ffData>
                  <w:name w:val=""/>
                  <w:enabled/>
                  <w:calcOnExit w:val="0"/>
                  <w:textInput>
                    <w:default w:val="[INDIQUER LE NOM DE LA PARTIE INTIMÉ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[INDIQUER LE NOM DE LA PARTIE INTIMÉE]</w:t>
            </w:r>
            <w:r>
              <w:rPr>
                <w:rFonts w:cs="Arial"/>
                <w:szCs w:val="24"/>
              </w:rPr>
              <w:fldChar w:fldCharType="end"/>
            </w:r>
          </w:p>
          <w:p w14:paraId="24AF624E" w14:textId="77777777" w:rsidR="00715EE5" w:rsidRPr="00DC378C" w:rsidRDefault="00715EE5" w:rsidP="00715EE5">
            <w:pPr>
              <w:rPr>
                <w:rFonts w:cs="Arial"/>
                <w:szCs w:val="24"/>
              </w:rPr>
            </w:pPr>
          </w:p>
          <w:p w14:paraId="775B206D" w14:textId="541B20F8" w:rsidR="00715EE5" w:rsidRPr="00DC378C" w:rsidRDefault="00715EE5" w:rsidP="00715EE5">
            <w:pPr>
              <w:rPr>
                <w:rFonts w:cs="Arial"/>
                <w:szCs w:val="24"/>
              </w:rPr>
            </w:pPr>
            <w:r w:rsidRPr="00DC378C">
              <w:rPr>
                <w:rFonts w:cs="Arial"/>
                <w:szCs w:val="24"/>
              </w:rPr>
              <w:t xml:space="preserve">PARTIE INTIMÉE - </w:t>
            </w:r>
            <w:r w:rsidR="00241F1E">
              <w:rPr>
                <w:rFonts w:cs="Arial"/>
                <w:szCs w:val="24"/>
              </w:rPr>
              <w:fldChar w:fldCharType="begin">
                <w:ffData>
                  <w:name w:val=""/>
                  <w:enabled/>
                  <w:calcOnExit w:val="0"/>
                  <w:textInput>
                    <w:default w:val="[indiquer la position de la partie intimée en première instance]"/>
                  </w:textInput>
                </w:ffData>
              </w:fldChar>
            </w:r>
            <w:r w:rsidR="00241F1E">
              <w:rPr>
                <w:rFonts w:cs="Arial"/>
                <w:szCs w:val="24"/>
              </w:rPr>
              <w:instrText xml:space="preserve"> FORMTEXT </w:instrText>
            </w:r>
            <w:r w:rsidR="00241F1E">
              <w:rPr>
                <w:rFonts w:cs="Arial"/>
                <w:szCs w:val="24"/>
              </w:rPr>
            </w:r>
            <w:r w:rsidR="00241F1E">
              <w:rPr>
                <w:rFonts w:cs="Arial"/>
                <w:szCs w:val="24"/>
              </w:rPr>
              <w:fldChar w:fldCharType="separate"/>
            </w:r>
            <w:r w:rsidR="00241F1E">
              <w:rPr>
                <w:rFonts w:cs="Arial"/>
                <w:noProof/>
                <w:szCs w:val="24"/>
              </w:rPr>
              <w:t>[indiquer la position de la partie intimée en première instance]</w:t>
            </w:r>
            <w:r w:rsidR="00241F1E">
              <w:rPr>
                <w:rFonts w:cs="Arial"/>
                <w:szCs w:val="24"/>
              </w:rPr>
              <w:fldChar w:fldCharType="end"/>
            </w:r>
          </w:p>
          <w:p w14:paraId="7DF7EA7B" w14:textId="77777777" w:rsidR="00715EE5" w:rsidRPr="00DC378C" w:rsidRDefault="00715EE5" w:rsidP="00715EE5">
            <w:pPr>
              <w:pBdr>
                <w:bottom w:val="single" w:sz="6" w:space="1" w:color="auto"/>
              </w:pBdr>
            </w:pPr>
          </w:p>
          <w:p w14:paraId="2AEB7EAD" w14:textId="77777777" w:rsidR="00715EE5" w:rsidRPr="00DC378C" w:rsidRDefault="00715EE5" w:rsidP="00715EE5"/>
          <w:p w14:paraId="70561D6B" w14:textId="0B07682C" w:rsidR="00715EE5" w:rsidRPr="00DC378C" w:rsidRDefault="00D666D8" w:rsidP="00715EE5">
            <w:pPr>
              <w:jc w:val="center"/>
              <w:rPr>
                <w:rFonts w:cs="Arial"/>
                <w:b/>
                <w:szCs w:val="24"/>
              </w:rPr>
            </w:pPr>
            <w:r w:rsidRPr="00DC378C">
              <w:rPr>
                <w:rFonts w:cs="Arial"/>
                <w:b/>
                <w:szCs w:val="24"/>
                <w:u w:val="single"/>
              </w:rPr>
              <w:t>DÉCLARATION D’APPEL</w:t>
            </w:r>
          </w:p>
          <w:p w14:paraId="1930D73C" w14:textId="36340B5E" w:rsidR="00715EE5" w:rsidRPr="00DC378C" w:rsidRDefault="00715EE5" w:rsidP="00715EE5">
            <w:pPr>
              <w:jc w:val="center"/>
              <w:rPr>
                <w:rFonts w:cs="Arial"/>
                <w:sz w:val="22"/>
                <w:szCs w:val="24"/>
              </w:rPr>
            </w:pPr>
            <w:r w:rsidRPr="00DC378C">
              <w:rPr>
                <w:rFonts w:cs="Arial"/>
                <w:sz w:val="22"/>
                <w:szCs w:val="24"/>
              </w:rPr>
              <w:t>Partie appelante</w:t>
            </w:r>
          </w:p>
          <w:p w14:paraId="01BDE920" w14:textId="5B6D2A5B" w:rsidR="00715EE5" w:rsidRPr="00DC378C" w:rsidRDefault="00715EE5" w:rsidP="00715EE5">
            <w:pPr>
              <w:jc w:val="center"/>
              <w:rPr>
                <w:rFonts w:cs="Arial"/>
                <w:sz w:val="22"/>
                <w:szCs w:val="24"/>
              </w:rPr>
            </w:pPr>
            <w:r w:rsidRPr="00DC378C">
              <w:rPr>
                <w:rFonts w:cs="Arial"/>
                <w:sz w:val="22"/>
                <w:szCs w:val="24"/>
              </w:rPr>
              <w:t xml:space="preserve">Datée du </w:t>
            </w:r>
            <w:r w:rsidRPr="00DC378C">
              <w:rPr>
                <w:rFonts w:cs="Arial"/>
                <w:sz w:val="22"/>
                <w:szCs w:val="24"/>
              </w:rPr>
              <w:fldChar w:fldCharType="begin">
                <w:ffData>
                  <w:name w:val=""/>
                  <w:enabled/>
                  <w:calcOnExit w:val="0"/>
                  <w:textInput>
                    <w:default w:val="[indiquer la date]"/>
                  </w:textInput>
                </w:ffData>
              </w:fldChar>
            </w:r>
            <w:r w:rsidRPr="00DC378C">
              <w:rPr>
                <w:rFonts w:cs="Arial"/>
                <w:sz w:val="22"/>
                <w:szCs w:val="24"/>
              </w:rPr>
              <w:instrText xml:space="preserve"> FORMTEXT </w:instrText>
            </w:r>
            <w:r w:rsidRPr="00DC378C">
              <w:rPr>
                <w:rFonts w:cs="Arial"/>
                <w:sz w:val="22"/>
                <w:szCs w:val="24"/>
              </w:rPr>
            </w:r>
            <w:r w:rsidRPr="00DC378C">
              <w:rPr>
                <w:rFonts w:cs="Arial"/>
                <w:sz w:val="22"/>
                <w:szCs w:val="24"/>
              </w:rPr>
              <w:fldChar w:fldCharType="separate"/>
            </w:r>
            <w:r w:rsidR="00F30413" w:rsidRPr="00DC378C">
              <w:rPr>
                <w:rFonts w:cs="Arial"/>
                <w:noProof/>
                <w:sz w:val="22"/>
                <w:szCs w:val="24"/>
              </w:rPr>
              <w:t>[indiquer la date]</w:t>
            </w:r>
            <w:r w:rsidRPr="00DC378C">
              <w:rPr>
                <w:rFonts w:cs="Arial"/>
                <w:sz w:val="22"/>
                <w:szCs w:val="24"/>
              </w:rPr>
              <w:fldChar w:fldCharType="end"/>
            </w:r>
          </w:p>
          <w:p w14:paraId="6DA5194F" w14:textId="77777777" w:rsidR="00715EE5" w:rsidRPr="00DC378C" w:rsidRDefault="00715EE5" w:rsidP="00715EE5">
            <w:pPr>
              <w:pBdr>
                <w:bottom w:val="single" w:sz="6" w:space="1" w:color="auto"/>
              </w:pBdr>
            </w:pPr>
          </w:p>
          <w:p w14:paraId="71C8DDBD" w14:textId="77777777" w:rsidR="00715EE5" w:rsidRPr="00DC378C" w:rsidRDefault="00715EE5" w:rsidP="00715EE5"/>
          <w:p w14:paraId="41EF9E1C" w14:textId="6339D871" w:rsidR="00715EE5" w:rsidRPr="00DC378C" w:rsidRDefault="00241F1E" w:rsidP="00715EE5">
            <w:pPr>
              <w:rPr>
                <w:rFonts w:cs="Arial"/>
                <w:sz w:val="22"/>
              </w:rPr>
            </w:pPr>
            <w:r>
              <w:rPr>
                <w:rFonts w:cs="Arial"/>
                <w:sz w:val="22"/>
              </w:rPr>
              <w:fldChar w:fldCharType="begin">
                <w:ffData>
                  <w:name w:val=""/>
                  <w:enabled/>
                  <w:calcOnExit w:val="0"/>
                  <w:textInput>
                    <w:default w:val="[Nom (et code d'impliqué permanent, le cas échéant)]"/>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[Nom (et code d'impliqué permanent, le cas échéant)]</w:t>
            </w:r>
            <w:r>
              <w:rPr>
                <w:rFonts w:cs="Arial"/>
                <w:sz w:val="22"/>
              </w:rPr>
              <w:fldChar w:fldCharType="end"/>
            </w:r>
          </w:p>
          <w:p w14:paraId="20917B28" w14:textId="67090090" w:rsidR="00715EE5" w:rsidRPr="00DC378C" w:rsidRDefault="00241F1E" w:rsidP="00715EE5">
            <w:pPr>
              <w:ind w:right="-72"/>
              <w:jc w:val="both"/>
              <w:rPr>
                <w:rFonts w:cs="Arial"/>
                <w:iCs/>
                <w:sz w:val="22"/>
              </w:rPr>
            </w:pPr>
            <w:r>
              <w:rPr>
                <w:rFonts w:cs="Arial"/>
                <w:iCs/>
                <w:sz w:val="22"/>
              </w:rPr>
              <w:fldChar w:fldCharType="begin">
                <w:ffData>
                  <w:name w:val=""/>
                  <w:enabled/>
                  <w:calcOnExit w:val="0"/>
                  <w:textInput>
                    <w:default w:val="[Adresse]"/>
                  </w:textInput>
                </w:ffData>
              </w:fldChar>
            </w:r>
            <w:r>
              <w:rPr>
                <w:rFonts w:cs="Arial"/>
                <w:iCs/>
                <w:sz w:val="22"/>
              </w:rPr>
              <w:instrText xml:space="preserve"> FORMTEXT </w:instrText>
            </w:r>
            <w:r>
              <w:rPr>
                <w:rFonts w:cs="Arial"/>
                <w:iCs/>
                <w:sz w:val="22"/>
              </w:rPr>
            </w:r>
            <w:r>
              <w:rPr>
                <w:rFonts w:cs="Arial"/>
                <w:iCs/>
                <w:sz w:val="22"/>
              </w:rPr>
              <w:fldChar w:fldCharType="separate"/>
            </w:r>
            <w:r>
              <w:rPr>
                <w:rFonts w:cs="Arial"/>
                <w:iCs/>
                <w:noProof/>
                <w:sz w:val="22"/>
              </w:rPr>
              <w:t>[Adresse]</w:t>
            </w:r>
            <w:r>
              <w:rPr>
                <w:rFonts w:cs="Arial"/>
                <w:iCs/>
                <w:sz w:val="22"/>
              </w:rPr>
              <w:fldChar w:fldCharType="end"/>
            </w:r>
          </w:p>
          <w:p w14:paraId="082E5EFD" w14:textId="6EF2BB2A" w:rsidR="00715EE5" w:rsidRPr="00DC378C" w:rsidRDefault="00241F1E" w:rsidP="00715EE5">
            <w:pPr>
              <w:ind w:right="-72"/>
              <w:jc w:val="both"/>
              <w:rPr>
                <w:rFonts w:cs="Arial"/>
                <w:iCs/>
                <w:sz w:val="22"/>
              </w:rPr>
            </w:pPr>
            <w:r>
              <w:rPr>
                <w:rFonts w:cs="Arial"/>
                <w:iCs/>
                <w:sz w:val="22"/>
              </w:rPr>
              <w:fldChar w:fldCharType="begin">
                <w:ffData>
                  <w:name w:val=""/>
                  <w:enabled/>
                  <w:calcOnExit w:val="0"/>
                  <w:textInput>
                    <w:default w:val="[Numéro de téléphone]"/>
                  </w:textInput>
                </w:ffData>
              </w:fldChar>
            </w:r>
            <w:r>
              <w:rPr>
                <w:rFonts w:cs="Arial"/>
                <w:iCs/>
                <w:sz w:val="22"/>
              </w:rPr>
              <w:instrText xml:space="preserve"> FORMTEXT </w:instrText>
            </w:r>
            <w:r>
              <w:rPr>
                <w:rFonts w:cs="Arial"/>
                <w:iCs/>
                <w:sz w:val="22"/>
              </w:rPr>
            </w:r>
            <w:r>
              <w:rPr>
                <w:rFonts w:cs="Arial"/>
                <w:iCs/>
                <w:sz w:val="22"/>
              </w:rPr>
              <w:fldChar w:fldCharType="separate"/>
            </w:r>
            <w:r>
              <w:rPr>
                <w:rFonts w:cs="Arial"/>
                <w:iCs/>
                <w:noProof/>
                <w:sz w:val="22"/>
              </w:rPr>
              <w:t>[Numéro de téléphone]</w:t>
            </w:r>
            <w:r>
              <w:rPr>
                <w:rFonts w:cs="Arial"/>
                <w:iCs/>
                <w:sz w:val="22"/>
              </w:rPr>
              <w:fldChar w:fldCharType="end"/>
            </w:r>
          </w:p>
          <w:p w14:paraId="75FEBEE3" w14:textId="4C23C520" w:rsidR="00715EE5" w:rsidRPr="00DC378C" w:rsidRDefault="004C5706" w:rsidP="00715EE5">
            <w:pPr>
              <w:ind w:right="-72"/>
              <w:jc w:val="both"/>
              <w:rPr>
                <w:rFonts w:cs="Arial"/>
                <w:iCs/>
                <w:sz w:val="22"/>
              </w:rPr>
            </w:pPr>
            <w:r>
              <w:rPr>
                <w:rFonts w:cs="Arial"/>
                <w:iCs/>
                <w:sz w:val="22"/>
              </w:rPr>
              <w:fldChar w:fldCharType="begin">
                <w:ffData>
                  <w:name w:val=""/>
                  <w:enabled/>
                  <w:calcOnExit w:val="0"/>
                  <w:textInput>
                    <w:default w:val="[Numéro de télécopieur, le cas échéant]"/>
                  </w:textInput>
                </w:ffData>
              </w:fldChar>
            </w:r>
            <w:r>
              <w:rPr>
                <w:rFonts w:cs="Arial"/>
                <w:iCs/>
                <w:sz w:val="22"/>
              </w:rPr>
              <w:instrText xml:space="preserve"> FORMTEXT </w:instrText>
            </w:r>
            <w:r>
              <w:rPr>
                <w:rFonts w:cs="Arial"/>
                <w:iCs/>
                <w:sz w:val="22"/>
              </w:rPr>
            </w:r>
            <w:r>
              <w:rPr>
                <w:rFonts w:cs="Arial"/>
                <w:iCs/>
                <w:sz w:val="22"/>
              </w:rPr>
              <w:fldChar w:fldCharType="separate"/>
            </w:r>
            <w:r>
              <w:rPr>
                <w:rFonts w:cs="Arial"/>
                <w:iCs/>
                <w:noProof/>
                <w:sz w:val="22"/>
              </w:rPr>
              <w:t>[Numéro de télécopieur, le cas échéant]</w:t>
            </w:r>
            <w:r>
              <w:rPr>
                <w:rFonts w:cs="Arial"/>
                <w:iCs/>
                <w:sz w:val="22"/>
              </w:rPr>
              <w:fldChar w:fldCharType="end"/>
            </w:r>
          </w:p>
          <w:p w14:paraId="48EE0665" w14:textId="7982CE5C" w:rsidR="00715EE5" w:rsidRPr="00DC378C" w:rsidRDefault="00AE772D" w:rsidP="00715EE5">
            <w:pPr>
              <w:ind w:right="-72"/>
              <w:jc w:val="both"/>
              <w:rPr>
                <w:rFonts w:cs="Arial"/>
              </w:rPr>
            </w:pPr>
            <w:r>
              <w:rPr>
                <w:rFonts w:cs="Arial"/>
                <w:iCs/>
                <w:sz w:val="22"/>
              </w:rPr>
              <w:fldChar w:fldCharType="begin">
                <w:ffData>
                  <w:name w:val=""/>
                  <w:enabled/>
                  <w:calcOnExit w:val="0"/>
                  <w:textInput>
                    <w:default w:val="[Adresse courriel]"/>
                  </w:textInput>
                </w:ffData>
              </w:fldChar>
            </w:r>
            <w:r>
              <w:rPr>
                <w:rFonts w:cs="Arial"/>
                <w:iCs/>
                <w:sz w:val="22"/>
              </w:rPr>
              <w:instrText xml:space="preserve"> FORMTEXT </w:instrText>
            </w:r>
            <w:r>
              <w:rPr>
                <w:rFonts w:cs="Arial"/>
                <w:iCs/>
                <w:sz w:val="22"/>
              </w:rPr>
            </w:r>
            <w:r>
              <w:rPr>
                <w:rFonts w:cs="Arial"/>
                <w:iCs/>
                <w:sz w:val="22"/>
              </w:rPr>
              <w:fldChar w:fldCharType="separate"/>
            </w:r>
            <w:r>
              <w:rPr>
                <w:rFonts w:cs="Arial"/>
                <w:iCs/>
                <w:noProof/>
                <w:sz w:val="22"/>
              </w:rPr>
              <w:t>[Adresse courriel]</w:t>
            </w:r>
            <w:r>
              <w:rPr>
                <w:rFonts w:cs="Arial"/>
                <w:iCs/>
                <w:sz w:val="22"/>
              </w:rPr>
              <w:fldChar w:fldCharType="end"/>
            </w:r>
          </w:p>
        </w:tc>
        <w:tc>
          <w:tcPr>
            <w:tcW w:w="1250" w:type="pct"/>
            <w:tcMar>
              <w:left w:w="284" w:type="dxa"/>
            </w:tcMar>
            <w:vAlign w:val="center"/>
          </w:tcPr>
          <w:p w14:paraId="0D228D97" w14:textId="77777777" w:rsidR="0074240D" w:rsidRPr="00DC378C" w:rsidRDefault="0074240D" w:rsidP="0074240D">
            <w:pPr>
              <w:jc w:val="both"/>
              <w:rPr>
                <w:i/>
                <w:iCs/>
                <w:szCs w:val="24"/>
              </w:rPr>
            </w:pPr>
            <w:r w:rsidRPr="00DC378C">
              <w:rPr>
                <w:i/>
                <w:iCs/>
                <w:szCs w:val="24"/>
              </w:rPr>
              <w:t>Si une partie fait défaut de déposer un acte de représentation ou un acte de non</w:t>
            </w:r>
            <w:r w:rsidRPr="00DC378C">
              <w:rPr>
                <w:i/>
                <w:iCs/>
                <w:szCs w:val="24"/>
              </w:rPr>
              <w:noBreakHyphen/>
              <w:t>représentation, elle ne peut déposer aucun autre acte de procédure, mémoire ou exposé au dossier.</w:t>
            </w:r>
          </w:p>
          <w:p w14:paraId="019E8ED5" w14:textId="77777777" w:rsidR="0074240D" w:rsidRPr="00DC378C" w:rsidRDefault="0074240D" w:rsidP="0074240D">
            <w:pPr>
              <w:rPr>
                <w:rFonts w:cs="Arial"/>
                <w:i/>
                <w:iCs/>
                <w:szCs w:val="24"/>
              </w:rPr>
            </w:pPr>
          </w:p>
          <w:p w14:paraId="3ADA44F7" w14:textId="77777777" w:rsidR="0074240D" w:rsidRPr="00DC378C" w:rsidRDefault="0074240D" w:rsidP="0074240D">
            <w:pPr>
              <w:jc w:val="both"/>
              <w:rPr>
                <w:i/>
                <w:iCs/>
                <w:szCs w:val="24"/>
              </w:rPr>
            </w:pPr>
            <w:r w:rsidRPr="00DC378C">
              <w:rPr>
                <w:i/>
                <w:iCs/>
                <w:szCs w:val="24"/>
              </w:rPr>
              <w:t>L’instance d’appel procède alors en son absence, sans que le greffier soit tenu de l’en aviser de quelque façon.</w:t>
            </w:r>
          </w:p>
          <w:p w14:paraId="62948B6D" w14:textId="77777777" w:rsidR="0074240D" w:rsidRPr="00DC378C" w:rsidRDefault="0074240D" w:rsidP="0074240D">
            <w:pPr>
              <w:rPr>
                <w:rFonts w:cs="Arial"/>
                <w:i/>
                <w:iCs/>
                <w:szCs w:val="24"/>
              </w:rPr>
            </w:pPr>
          </w:p>
          <w:p w14:paraId="77B5B5C7" w14:textId="755DC6AF" w:rsidR="0074240D" w:rsidRPr="00DC378C" w:rsidRDefault="0074240D" w:rsidP="0074240D">
            <w:pPr>
              <w:spacing w:after="160" w:line="259" w:lineRule="auto"/>
              <w:jc w:val="both"/>
              <w:rPr>
                <w:i/>
                <w:iCs/>
                <w:szCs w:val="24"/>
              </w:rPr>
            </w:pPr>
            <w:r w:rsidRPr="00DC378C">
              <w:rPr>
                <w:i/>
                <w:iCs/>
                <w:szCs w:val="24"/>
              </w:rPr>
              <w:t>Si l’acte de représentation ou de non</w:t>
            </w:r>
            <w:r w:rsidRPr="00DC378C">
              <w:rPr>
                <w:i/>
                <w:iCs/>
                <w:szCs w:val="24"/>
              </w:rPr>
              <w:noBreakHyphen/>
              <w:t xml:space="preserve">représentation est déposé en retard, le greffier l’accepte aux conditions qu’il détermine. (art. 38 </w:t>
            </w:r>
            <w:r w:rsidR="00EB1FA5" w:rsidRPr="00DC378C">
              <w:rPr>
                <w:i/>
                <w:iCs/>
              </w:rPr>
              <w:t>Règlement de la Cour d’appel du Québec en matière civile</w:t>
            </w:r>
            <w:r w:rsidR="00EB1FA5" w:rsidRPr="00DC378C">
              <w:t>)</w:t>
            </w:r>
          </w:p>
          <w:p w14:paraId="325A605C" w14:textId="77777777" w:rsidR="00715EE5" w:rsidRPr="00DC378C" w:rsidRDefault="00715EE5" w:rsidP="0074240D">
            <w:pPr>
              <w:jc w:val="both"/>
              <w:rPr>
                <w:rFonts w:cs="Arial"/>
                <w:szCs w:val="24"/>
              </w:rPr>
            </w:pPr>
          </w:p>
        </w:tc>
      </w:tr>
    </w:tbl>
    <w:p w14:paraId="28FB3F19" w14:textId="378BB53B" w:rsidR="00D360D6" w:rsidRDefault="00D360D6" w:rsidP="00D360D6">
      <w:pPr>
        <w:sectPr w:rsidR="00D360D6" w:rsidSect="00D360D6">
          <w:headerReference w:type="even" r:id="rId16"/>
          <w:headerReference w:type="default" r:id="rId17"/>
          <w:footerReference w:type="default" r:id="rId18"/>
          <w:headerReference w:type="first" r:id="rId19"/>
          <w:pgSz w:w="15840" w:h="12240" w:orient="landscape"/>
          <w:pgMar w:top="1418" w:right="1418" w:bottom="1418" w:left="1418" w:header="709" w:footer="709" w:gutter="0"/>
          <w:cols w:space="708"/>
          <w:docGrid w:linePitch="360"/>
        </w:sectPr>
      </w:pPr>
    </w:p>
    <w:p w14:paraId="18FABB0D" w14:textId="77777777" w:rsidR="00A73AC2" w:rsidRPr="00D61799" w:rsidRDefault="003E5FD6" w:rsidP="00A73AC2">
      <w:pPr>
        <w:spacing w:after="360"/>
        <w:jc w:val="center"/>
        <w:rPr>
          <w:b/>
          <w:szCs w:val="24"/>
          <w:u w:val="single"/>
        </w:rPr>
      </w:pPr>
      <w:r w:rsidRPr="00D61799">
        <w:rPr>
          <w:b/>
          <w:szCs w:val="24"/>
          <w:u w:val="single"/>
        </w:rPr>
        <w:lastRenderedPageBreak/>
        <w:t>REMARQUES</w:t>
      </w:r>
    </w:p>
    <w:p w14:paraId="65E6A24F" w14:textId="485B8012" w:rsidR="000B473C" w:rsidRPr="000B473C" w:rsidRDefault="00A7101A" w:rsidP="00CC7E40">
      <w:pPr>
        <w:keepNext/>
        <w:spacing w:before="240" w:after="120"/>
        <w:ind w:left="709" w:hanging="709"/>
        <w:jc w:val="both"/>
        <w:rPr>
          <w:b/>
          <w:u w:val="single"/>
        </w:rPr>
      </w:pPr>
      <w:r>
        <w:rPr>
          <w:b/>
          <w:u w:val="single"/>
        </w:rPr>
        <w:t>Dépôt</w:t>
      </w:r>
      <w:r w:rsidR="0039698F">
        <w:rPr>
          <w:b/>
          <w:u w:val="single"/>
        </w:rPr>
        <w:t xml:space="preserve">, signification et </w:t>
      </w:r>
      <w:r w:rsidR="002867B0">
        <w:rPr>
          <w:b/>
          <w:u w:val="single"/>
        </w:rPr>
        <w:t>notification</w:t>
      </w:r>
    </w:p>
    <w:p w14:paraId="33EFDF38" w14:textId="2BB0A6B3" w:rsidR="0039698F" w:rsidRDefault="005E4829" w:rsidP="0039698F">
      <w:pPr>
        <w:pStyle w:val="Paragraphedeliste"/>
        <w:numPr>
          <w:ilvl w:val="0"/>
          <w:numId w:val="2"/>
        </w:numPr>
        <w:spacing w:before="120" w:after="120"/>
        <w:contextualSpacing w:val="0"/>
        <w:jc w:val="both"/>
        <w:rPr>
          <w:rFonts w:cs="Arial"/>
        </w:rPr>
      </w:pPr>
      <w:r w:rsidRPr="00175894">
        <w:t>La déclaration d’appel</w:t>
      </w:r>
      <w:r w:rsidR="0039698F">
        <w:t xml:space="preserve"> </w:t>
      </w:r>
      <w:r w:rsidR="0039698F">
        <w:rPr>
          <w:rFonts w:cs="Arial"/>
        </w:rPr>
        <w:t>doit être s</w:t>
      </w:r>
      <w:r w:rsidR="0039698F" w:rsidRPr="0015505E">
        <w:rPr>
          <w:rFonts w:cs="Arial"/>
        </w:rPr>
        <w:t>i</w:t>
      </w:r>
      <w:r w:rsidR="0039698F">
        <w:rPr>
          <w:rFonts w:cs="Arial"/>
        </w:rPr>
        <w:t>gnifiée</w:t>
      </w:r>
      <w:r w:rsidR="0039698F" w:rsidRPr="0015505E">
        <w:rPr>
          <w:rFonts w:cs="Arial"/>
        </w:rPr>
        <w:t xml:space="preserve"> par huissier de justice</w:t>
      </w:r>
      <w:r w:rsidR="0039698F">
        <w:rPr>
          <w:rFonts w:cs="Arial"/>
        </w:rPr>
        <w:t xml:space="preserve"> à</w:t>
      </w:r>
      <w:r w:rsidR="0039698F" w:rsidRPr="0015505E">
        <w:rPr>
          <w:rFonts w:cs="Arial"/>
        </w:rPr>
        <w:t xml:space="preserve"> la partie </w:t>
      </w:r>
      <w:r w:rsidR="0039698F">
        <w:rPr>
          <w:rFonts w:cs="Arial"/>
        </w:rPr>
        <w:t xml:space="preserve">intimée avant son </w:t>
      </w:r>
      <w:r w:rsidR="0039698F" w:rsidRPr="0015505E">
        <w:rPr>
          <w:rFonts w:cs="Arial"/>
        </w:rPr>
        <w:t>dépôt</w:t>
      </w:r>
      <w:r w:rsidR="0039698F">
        <w:rPr>
          <w:rFonts w:cs="Arial"/>
        </w:rPr>
        <w:t xml:space="preserve"> au greffe</w:t>
      </w:r>
      <w:r w:rsidR="0039698F" w:rsidRPr="0015505E">
        <w:rPr>
          <w:rFonts w:cs="Arial"/>
        </w:rPr>
        <w:t xml:space="preserve"> (art. 352 et 358 </w:t>
      </w:r>
      <w:r w:rsidR="0039698F">
        <w:rPr>
          <w:rFonts w:cs="Arial"/>
        </w:rPr>
        <w:t xml:space="preserve">du </w:t>
      </w:r>
      <w:r w:rsidR="0039698F" w:rsidRPr="00AD1AD1">
        <w:rPr>
          <w:rFonts w:cs="Arial"/>
          <w:i/>
        </w:rPr>
        <w:t>Code de procédure civile</w:t>
      </w:r>
      <w:r w:rsidR="0039698F">
        <w:rPr>
          <w:rFonts w:cs="Arial"/>
        </w:rPr>
        <w:t xml:space="preserve"> (ci-après «</w:t>
      </w:r>
      <w:r w:rsidR="00D440AB">
        <w:rPr>
          <w:rFonts w:cs="Arial"/>
        </w:rPr>
        <w:t> </w:t>
      </w:r>
      <w:proofErr w:type="spellStart"/>
      <w:r w:rsidR="0039698F" w:rsidRPr="005B0A2D">
        <w:rPr>
          <w:rFonts w:cs="Arial"/>
          <w:i/>
        </w:rPr>
        <w:t>C.p.c</w:t>
      </w:r>
      <w:proofErr w:type="spellEnd"/>
      <w:r w:rsidR="0039698F" w:rsidRPr="005B0A2D">
        <w:rPr>
          <w:rFonts w:cs="Arial"/>
          <w:i/>
        </w:rPr>
        <w:t>.</w:t>
      </w:r>
      <w:r w:rsidR="00D440AB">
        <w:rPr>
          <w:rFonts w:cs="Arial"/>
          <w:i/>
        </w:rPr>
        <w:t> </w:t>
      </w:r>
      <w:r w:rsidR="0039698F">
        <w:rPr>
          <w:rFonts w:cs="Arial"/>
        </w:rPr>
        <w:t>»).</w:t>
      </w:r>
    </w:p>
    <w:p w14:paraId="2AEE3336" w14:textId="246B4655" w:rsidR="0039698F" w:rsidRDefault="0039698F" w:rsidP="0039698F">
      <w:pPr>
        <w:pStyle w:val="Paragraphedeliste"/>
        <w:numPr>
          <w:ilvl w:val="0"/>
          <w:numId w:val="2"/>
        </w:numPr>
        <w:spacing w:before="120" w:after="120"/>
        <w:contextualSpacing w:val="0"/>
        <w:jc w:val="both"/>
        <w:rPr>
          <w:rFonts w:cs="Arial"/>
        </w:rPr>
      </w:pPr>
      <w:r>
        <w:rPr>
          <w:rFonts w:cs="Arial"/>
        </w:rPr>
        <w:t>La déclaration d’appel doit être notifiée</w:t>
      </w:r>
      <w:r w:rsidRPr="005B0A2D">
        <w:rPr>
          <w:rFonts w:cs="Arial"/>
        </w:rPr>
        <w:t xml:space="preserve"> : </w:t>
      </w:r>
    </w:p>
    <w:p w14:paraId="0F2F5E16" w14:textId="77777777" w:rsidR="0039698F" w:rsidRDefault="0039698F" w:rsidP="0039698F">
      <w:pPr>
        <w:pStyle w:val="Paragraphedeliste"/>
        <w:numPr>
          <w:ilvl w:val="0"/>
          <w:numId w:val="8"/>
        </w:numPr>
        <w:spacing w:before="120" w:after="120"/>
        <w:contextualSpacing w:val="0"/>
        <w:jc w:val="both"/>
        <w:rPr>
          <w:rFonts w:cs="Arial"/>
        </w:rPr>
      </w:pPr>
      <w:r w:rsidRPr="005B0A2D">
        <w:rPr>
          <w:rFonts w:cs="Arial"/>
        </w:rPr>
        <w:t xml:space="preserve">en deux copies au greffe du tribunal de première instance (art. 354 </w:t>
      </w:r>
      <w:r w:rsidRPr="005B0A2D">
        <w:rPr>
          <w:rFonts w:cs="Arial"/>
          <w:i/>
        </w:rPr>
        <w:t>C.p.c.</w:t>
      </w:r>
      <w:r w:rsidRPr="005B0A2D">
        <w:rPr>
          <w:rFonts w:cs="Arial"/>
        </w:rPr>
        <w:t xml:space="preserve"> et art</w:t>
      </w:r>
      <w:r w:rsidRPr="0002349A">
        <w:rPr>
          <w:rFonts w:cs="Arial"/>
        </w:rPr>
        <w:t xml:space="preserve">. </w:t>
      </w:r>
      <w:r w:rsidRPr="00D20A5C">
        <w:rPr>
          <w:rFonts w:cs="Arial"/>
        </w:rPr>
        <w:t xml:space="preserve">34 du </w:t>
      </w:r>
      <w:r w:rsidRPr="00D20A5C">
        <w:rPr>
          <w:rFonts w:cs="Arial"/>
          <w:i/>
        </w:rPr>
        <w:t>Règlement de la Cour d’appel en matière civile)</w:t>
      </w:r>
      <w:r w:rsidRPr="00D20A5C">
        <w:rPr>
          <w:rFonts w:cs="Arial"/>
        </w:rPr>
        <w:t xml:space="preserve"> (ci-après</w:t>
      </w:r>
      <w:r w:rsidRPr="00D20A5C">
        <w:rPr>
          <w:rFonts w:cs="Arial"/>
          <w:i/>
        </w:rPr>
        <w:t xml:space="preserve"> </w:t>
      </w:r>
      <w:r w:rsidRPr="00D20A5C">
        <w:rPr>
          <w:rFonts w:cs="Arial"/>
        </w:rPr>
        <w:t>«</w:t>
      </w:r>
      <w:r w:rsidRPr="00D20A5C">
        <w:rPr>
          <w:rFonts w:cs="Arial"/>
          <w:i/>
        </w:rPr>
        <w:t>R.C.a.Q.m.civ.</w:t>
      </w:r>
      <w:r w:rsidRPr="00D20A5C">
        <w:rPr>
          <w:rFonts w:cs="Arial"/>
        </w:rPr>
        <w:t xml:space="preserve">»)); </w:t>
      </w:r>
    </w:p>
    <w:p w14:paraId="27391FB3" w14:textId="77777777" w:rsidR="0039698F" w:rsidRDefault="0039698F" w:rsidP="0039698F">
      <w:pPr>
        <w:pStyle w:val="Paragraphedeliste"/>
        <w:numPr>
          <w:ilvl w:val="0"/>
          <w:numId w:val="8"/>
        </w:numPr>
        <w:spacing w:before="120" w:after="120"/>
        <w:contextualSpacing w:val="0"/>
        <w:jc w:val="both"/>
        <w:rPr>
          <w:rFonts w:cs="Arial"/>
        </w:rPr>
      </w:pPr>
      <w:r w:rsidRPr="005B0A2D">
        <w:rPr>
          <w:rFonts w:cs="Arial"/>
        </w:rPr>
        <w:t>en une copie à l’avo</w:t>
      </w:r>
      <w:r>
        <w:rPr>
          <w:rFonts w:cs="Arial"/>
        </w:rPr>
        <w:t>cat</w:t>
      </w:r>
      <w:r w:rsidRPr="005B0A2D">
        <w:rPr>
          <w:rFonts w:cs="Arial"/>
        </w:rPr>
        <w:t xml:space="preserve"> qui représentait la partie intimée en première instance (art. 358 </w:t>
      </w:r>
      <w:r w:rsidRPr="004F783D">
        <w:rPr>
          <w:rFonts w:cs="Arial"/>
          <w:i/>
        </w:rPr>
        <w:t>C.p.c.</w:t>
      </w:r>
      <w:r w:rsidRPr="005B0A2D">
        <w:rPr>
          <w:rFonts w:cs="Arial"/>
        </w:rPr>
        <w:t>);</w:t>
      </w:r>
    </w:p>
    <w:p w14:paraId="058E0203" w14:textId="16A84FAB" w:rsidR="0039698F" w:rsidRPr="0039698F" w:rsidRDefault="0039698F" w:rsidP="0039698F">
      <w:pPr>
        <w:pStyle w:val="Paragraphedeliste"/>
        <w:numPr>
          <w:ilvl w:val="0"/>
          <w:numId w:val="8"/>
        </w:numPr>
        <w:spacing w:before="120" w:after="120"/>
        <w:contextualSpacing w:val="0"/>
        <w:jc w:val="both"/>
        <w:rPr>
          <w:rFonts w:cs="Arial"/>
        </w:rPr>
      </w:pPr>
      <w:r w:rsidRPr="005B0A2D">
        <w:rPr>
          <w:rFonts w:cs="Arial"/>
        </w:rPr>
        <w:t>en une copie aux personnes intéressées à l’appel à titre d’intervenant ou de mis</w:t>
      </w:r>
      <w:r w:rsidR="00AE772D">
        <w:rPr>
          <w:rFonts w:cs="Arial"/>
        </w:rPr>
        <w:t>es</w:t>
      </w:r>
      <w:r w:rsidRPr="005B0A2D">
        <w:rPr>
          <w:rFonts w:cs="Arial"/>
        </w:rPr>
        <w:t xml:space="preserve"> en cause (art. 358 </w:t>
      </w:r>
      <w:r w:rsidRPr="004F783D">
        <w:rPr>
          <w:rFonts w:cs="Arial"/>
          <w:i/>
        </w:rPr>
        <w:t>C.p.c.</w:t>
      </w:r>
      <w:r w:rsidRPr="005B0A2D">
        <w:rPr>
          <w:rFonts w:cs="Arial"/>
        </w:rPr>
        <w:t>).</w:t>
      </w:r>
      <w:r w:rsidRPr="001C2AC6">
        <w:rPr>
          <w:noProof/>
          <w:lang w:eastAsia="fr-CA"/>
        </w:rPr>
        <mc:AlternateContent>
          <mc:Choice Requires="wps">
            <w:drawing>
              <wp:anchor distT="0" distB="0" distL="114300" distR="114300" simplePos="0" relativeHeight="251659264" behindDoc="1" locked="0" layoutInCell="1" allowOverlap="1" wp14:anchorId="43849755" wp14:editId="50AE6654">
                <wp:simplePos x="0" y="0"/>
                <wp:positionH relativeFrom="column">
                  <wp:posOffset>-689610</wp:posOffset>
                </wp:positionH>
                <wp:positionV relativeFrom="paragraph">
                  <wp:posOffset>8254</wp:posOffset>
                </wp:positionV>
                <wp:extent cx="7666355" cy="106807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4787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7CFEFBD" w14:textId="46462B9E" w:rsidR="0039698F" w:rsidRDefault="0039698F" w:rsidP="0039698F">
                            <w:pPr>
                              <w:jc w:val="center"/>
                              <w:rPr>
                                <w:rFonts w:ascii="Arial Black" w:hAnsi="Arial Black" w:cs="Arial Black"/>
                                <w:color w:val="D8D8D8"/>
                                <w:sz w:val="48"/>
                                <w:szCs w:val="48"/>
                              </w:rPr>
                            </w:pP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3849755" id="_x0000_t202" coordsize="21600,21600" o:spt="202" path="m,l,21600r21600,l21600,xe">
                <v:stroke joinstyle="miter"/>
                <v:path gradientshapeok="t" o:connecttype="rect"/>
              </v:shapetype>
              <v:shape id="WordArt 3" o:spid="_x0000_s1026" type="#_x0000_t202" style="position:absolute;left:0;text-align:left;margin-left:-54.3pt;margin-top:.65pt;width:603.65pt;height:84.1pt;rotation:-270740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" filled="f" stroked="f">
                <v:stroke joinstyle="round"/>
                <v:path arrowok="t"/>
                <v:textbox inset="0,0,0,0">
                  <w:txbxContent>
                    <w:p w14:paraId="27CFEFBD" w14:textId="46462B9E" w:rsidR="0039698F" w:rsidRDefault="0039698F" w:rsidP="0039698F">
                      <w:pPr>
                        <w:jc w:val="center"/>
                        <w:rPr>
                          <w:rFonts w:ascii="Arial Black" w:hAnsi="Arial Black" w:cs="Arial Black"/>
                          <w:color w:val="D8D8D8"/>
                          <w:sz w:val="48"/>
                          <w:szCs w:val="48"/>
                        </w:rPr>
                      </w:pPr>
                    </w:p>
                  </w:txbxContent>
                </v:textbox>
              </v:shape>
            </w:pict>
          </mc:Fallback>
        </mc:AlternateContent>
      </w:r>
    </w:p>
    <w:p w14:paraId="34899F19" w14:textId="7742AC2E" w:rsidR="00D440AB" w:rsidRDefault="00D440AB" w:rsidP="00D440AB">
      <w:pPr>
        <w:pStyle w:val="Paragraphedeliste"/>
        <w:numPr>
          <w:ilvl w:val="0"/>
          <w:numId w:val="2"/>
        </w:numPr>
        <w:spacing w:before="120" w:after="120"/>
        <w:contextualSpacing w:val="0"/>
        <w:jc w:val="both"/>
        <w:rPr>
          <w:rFonts w:cs="Arial"/>
        </w:rPr>
      </w:pPr>
      <w:bookmarkStart w:id="19" w:name="_Hlk112314531"/>
      <w:r>
        <w:rPr>
          <w:rFonts w:cs="Arial"/>
        </w:rPr>
        <w:t xml:space="preserve">La </w:t>
      </w:r>
      <w:r>
        <w:rPr>
          <w:rFonts w:cs="Arial"/>
        </w:rPr>
        <w:t>déclaration d’appel</w:t>
      </w:r>
      <w:r>
        <w:rPr>
          <w:rFonts w:cs="Arial"/>
        </w:rPr>
        <w:t xml:space="preserve"> doit être déposée au comptoir du greffe (</w:t>
      </w:r>
      <w:r w:rsidRPr="0003330F">
        <w:rPr>
          <w:rFonts w:cs="Arial"/>
        </w:rPr>
        <w:t>ou par le Greffe numérique de la Cour d’appel</w:t>
      </w:r>
      <w:r>
        <w:rPr>
          <w:rFonts w:cs="Arial"/>
        </w:rPr>
        <w:t xml:space="preserve"> (GNCA))</w:t>
      </w:r>
      <w:r>
        <w:rPr>
          <w:rFonts w:cs="Arial"/>
        </w:rPr>
        <w:t xml:space="preserve"> </w:t>
      </w:r>
      <w:r w:rsidRPr="00D440AB">
        <w:rPr>
          <w:rFonts w:cs="Arial"/>
        </w:rPr>
        <w:t xml:space="preserve">en </w:t>
      </w:r>
      <w:r w:rsidRPr="00D440AB">
        <w:rPr>
          <w:rFonts w:cs="Arial"/>
          <w:u w:val="single"/>
        </w:rPr>
        <w:t>un seul exemplaire</w:t>
      </w:r>
      <w:r w:rsidRPr="00D440AB">
        <w:rPr>
          <w:rFonts w:cs="Arial"/>
        </w:rPr>
        <w:t xml:space="preserve"> s’il s’agit d’un appel de plein droit ou en </w:t>
      </w:r>
      <w:r w:rsidRPr="00D440AB">
        <w:rPr>
          <w:rFonts w:cs="Arial"/>
          <w:u w:val="single"/>
        </w:rPr>
        <w:t>deux exemplaires</w:t>
      </w:r>
      <w:r w:rsidRPr="00D440AB">
        <w:rPr>
          <w:rFonts w:cs="Arial"/>
        </w:rPr>
        <w:t xml:space="preserve"> s’il s’agit d’un appel nécessitant le dépôt d’une demande de permission d’appeler</w:t>
      </w:r>
      <w:r>
        <w:rPr>
          <w:rFonts w:cs="Arial"/>
        </w:rPr>
        <w:t> :</w:t>
      </w:r>
    </w:p>
    <w:p w14:paraId="1EA941A9" w14:textId="02782510" w:rsidR="00D440AB" w:rsidRDefault="00D440AB" w:rsidP="00D440AB">
      <w:pPr>
        <w:pStyle w:val="Paragraphedeliste"/>
        <w:numPr>
          <w:ilvl w:val="1"/>
          <w:numId w:val="2"/>
        </w:numPr>
        <w:spacing w:before="120" w:after="120"/>
        <w:contextualSpacing w:val="0"/>
        <w:jc w:val="both"/>
        <w:rPr>
          <w:rFonts w:cs="Arial"/>
        </w:rPr>
      </w:pPr>
      <w:r w:rsidRPr="0003330F">
        <w:rPr>
          <w:rFonts w:cs="Arial"/>
        </w:rPr>
        <w:t xml:space="preserve">Si le dépôt est effectué au comptoir du greffe, </w:t>
      </w:r>
      <w:bookmarkStart w:id="20" w:name="_Hlk115361947"/>
      <w:r>
        <w:rPr>
          <w:rFonts w:cs="Arial"/>
        </w:rPr>
        <w:t>le fichier</w:t>
      </w:r>
      <w:r w:rsidRPr="0003330F">
        <w:rPr>
          <w:rFonts w:cs="Arial"/>
        </w:rPr>
        <w:t xml:space="preserve"> PDF de la </w:t>
      </w:r>
      <w:r>
        <w:rPr>
          <w:rFonts w:cs="Arial"/>
        </w:rPr>
        <w:t>déclaration d’appel</w:t>
      </w:r>
      <w:r w:rsidRPr="0003330F">
        <w:rPr>
          <w:rFonts w:cs="Arial"/>
        </w:rPr>
        <w:t xml:space="preserve"> doit être transmis au moyen du </w:t>
      </w:r>
      <w:r>
        <w:rPr>
          <w:rFonts w:cs="Arial"/>
        </w:rPr>
        <w:t xml:space="preserve">GNCA </w:t>
      </w:r>
      <w:r w:rsidRPr="009F7963">
        <w:rPr>
          <w:rFonts w:cs="Arial"/>
          <w:u w:val="single"/>
        </w:rPr>
        <w:t>le même jour</w:t>
      </w:r>
      <w:r>
        <w:rPr>
          <w:rFonts w:cs="Arial"/>
        </w:rPr>
        <w:t xml:space="preserve"> que</w:t>
      </w:r>
      <w:r w:rsidRPr="0003330F">
        <w:rPr>
          <w:rFonts w:cs="Arial"/>
        </w:rPr>
        <w:t xml:space="preserve"> le dépôt </w:t>
      </w:r>
      <w:r>
        <w:rPr>
          <w:rFonts w:cs="Arial"/>
        </w:rPr>
        <w:t xml:space="preserve">de la version papier </w:t>
      </w:r>
      <w:r w:rsidRPr="0003330F">
        <w:rPr>
          <w:rFonts w:cs="Arial"/>
        </w:rPr>
        <w:t xml:space="preserve">(voir </w:t>
      </w:r>
      <w:r w:rsidRPr="00287399">
        <w:rPr>
          <w:rFonts w:cs="Arial"/>
          <w:b/>
          <w:bCs/>
          <w:i/>
          <w:iCs/>
        </w:rPr>
        <w:t>Avis du greffier n</w:t>
      </w:r>
      <w:r w:rsidRPr="00287399">
        <w:rPr>
          <w:rFonts w:cs="Arial"/>
          <w:b/>
          <w:bCs/>
          <w:i/>
          <w:iCs/>
          <w:vertAlign w:val="superscript"/>
        </w:rPr>
        <w:t>o</w:t>
      </w:r>
      <w:r>
        <w:rPr>
          <w:rFonts w:cs="Arial"/>
          <w:b/>
          <w:bCs/>
          <w:i/>
          <w:iCs/>
          <w:vertAlign w:val="superscript"/>
        </w:rPr>
        <w:t> </w:t>
      </w:r>
      <w:r w:rsidRPr="00287399">
        <w:rPr>
          <w:rFonts w:cs="Arial"/>
          <w:b/>
          <w:bCs/>
          <w:i/>
          <w:iCs/>
        </w:rPr>
        <w:t>7</w:t>
      </w:r>
      <w:r>
        <w:rPr>
          <w:rFonts w:cs="Arial"/>
        </w:rPr>
        <w:t>)</w:t>
      </w:r>
      <w:bookmarkEnd w:id="20"/>
      <w:r>
        <w:rPr>
          <w:rFonts w:cs="Arial"/>
        </w:rPr>
        <w:t>;</w:t>
      </w:r>
    </w:p>
    <w:p w14:paraId="5E48BBBC" w14:textId="1B1521EC" w:rsidR="00D440AB" w:rsidRPr="00287399" w:rsidRDefault="00D440AB" w:rsidP="00D440AB">
      <w:pPr>
        <w:pStyle w:val="Paragraphedeliste"/>
        <w:numPr>
          <w:ilvl w:val="1"/>
          <w:numId w:val="2"/>
        </w:numPr>
        <w:spacing w:before="120" w:after="120"/>
        <w:contextualSpacing w:val="0"/>
        <w:jc w:val="both"/>
        <w:rPr>
          <w:rFonts w:cs="Arial"/>
        </w:rPr>
      </w:pPr>
      <w:r w:rsidRPr="00287399">
        <w:rPr>
          <w:rFonts w:cs="Arial"/>
        </w:rPr>
        <w:t xml:space="preserve">Si le dépôt est effectué au moyen du GNCA, le </w:t>
      </w:r>
      <w:r>
        <w:rPr>
          <w:rFonts w:cs="Arial"/>
        </w:rPr>
        <w:t xml:space="preserve">ou les </w:t>
      </w:r>
      <w:r w:rsidRPr="00287399">
        <w:rPr>
          <w:rFonts w:cs="Arial"/>
        </w:rPr>
        <w:t xml:space="preserve">exemplaires papier doivent être transmis au comptoir du greffe dans les </w:t>
      </w:r>
      <w:r w:rsidRPr="00287399">
        <w:rPr>
          <w:rFonts w:cs="Arial"/>
          <w:u w:val="single"/>
        </w:rPr>
        <w:t>cinq jours ouvrables</w:t>
      </w:r>
      <w:r w:rsidRPr="00287399">
        <w:rPr>
          <w:rFonts w:cs="Arial"/>
        </w:rPr>
        <w:t xml:space="preserve"> suivant le dépôt électronique (voir </w:t>
      </w:r>
      <w:r w:rsidRPr="008247E2">
        <w:rPr>
          <w:rFonts w:cs="Arial"/>
          <w:b/>
          <w:bCs/>
          <w:i/>
          <w:iCs/>
        </w:rPr>
        <w:t>Avis du greffier n</w:t>
      </w:r>
      <w:r w:rsidRPr="008247E2">
        <w:rPr>
          <w:rFonts w:cs="Arial"/>
          <w:b/>
          <w:bCs/>
          <w:i/>
          <w:iCs/>
          <w:vertAlign w:val="superscript"/>
        </w:rPr>
        <w:t>o</w:t>
      </w:r>
      <w:r>
        <w:rPr>
          <w:rFonts w:cs="Arial"/>
          <w:b/>
          <w:bCs/>
          <w:i/>
          <w:iCs/>
        </w:rPr>
        <w:t> </w:t>
      </w:r>
      <w:r w:rsidRPr="008247E2">
        <w:rPr>
          <w:rFonts w:cs="Arial"/>
          <w:b/>
          <w:bCs/>
          <w:i/>
          <w:iCs/>
        </w:rPr>
        <w:t>3</w:t>
      </w:r>
      <w:r w:rsidRPr="00287399">
        <w:rPr>
          <w:rFonts w:cs="Arial"/>
        </w:rPr>
        <w:t>)</w:t>
      </w:r>
      <w:r>
        <w:rPr>
          <w:rFonts w:cs="Arial"/>
        </w:rPr>
        <w:t>.</w:t>
      </w:r>
    </w:p>
    <w:bookmarkEnd w:id="19"/>
    <w:p w14:paraId="1E0E9117" w14:textId="6F2633A8" w:rsidR="00B85149" w:rsidRPr="006A3387" w:rsidRDefault="00A7101A" w:rsidP="00CC7E40">
      <w:pPr>
        <w:keepNext/>
        <w:spacing w:before="240" w:after="120"/>
        <w:jc w:val="both"/>
        <w:rPr>
          <w:b/>
          <w:u w:val="single"/>
        </w:rPr>
      </w:pPr>
      <w:r w:rsidRPr="006A3387">
        <w:rPr>
          <w:b/>
          <w:u w:val="single"/>
        </w:rPr>
        <w:t>Rédaction</w:t>
      </w:r>
      <w:r w:rsidR="006A3387" w:rsidRPr="006A3387">
        <w:rPr>
          <w:b/>
          <w:u w:val="single"/>
        </w:rPr>
        <w:t xml:space="preserve"> et contenu</w:t>
      </w:r>
    </w:p>
    <w:p w14:paraId="22AFDA9A" w14:textId="0DB5DD66" w:rsidR="00EB1FA5" w:rsidRPr="00175894" w:rsidRDefault="00EB1FA5" w:rsidP="001A40B7">
      <w:pPr>
        <w:pStyle w:val="Paragraphedeliste"/>
        <w:numPr>
          <w:ilvl w:val="0"/>
          <w:numId w:val="12"/>
        </w:numPr>
        <w:spacing w:before="120" w:after="120"/>
        <w:jc w:val="both"/>
      </w:pPr>
      <w:r w:rsidRPr="00175894">
        <w:t>La déclaration d’appel</w:t>
      </w:r>
      <w:r w:rsidR="00B85149" w:rsidRPr="00175894">
        <w:t xml:space="preserve"> ne </w:t>
      </w:r>
      <w:r w:rsidR="00F34DDF">
        <w:t>doit pas excéder</w:t>
      </w:r>
      <w:r w:rsidR="00B85149" w:rsidRPr="00175894">
        <w:t xml:space="preserve"> 10 page</w:t>
      </w:r>
      <w:r w:rsidR="006E2955" w:rsidRPr="00175894">
        <w:t>s</w:t>
      </w:r>
      <w:r w:rsidRPr="00175894">
        <w:t>, excluant la désignation des parties</w:t>
      </w:r>
      <w:r w:rsidR="00A4300C">
        <w:t>,</w:t>
      </w:r>
      <w:r w:rsidRPr="00175894">
        <w:t xml:space="preserve"> les conclusion</w:t>
      </w:r>
      <w:r w:rsidR="00B85149" w:rsidRPr="00175894">
        <w:t>s</w:t>
      </w:r>
      <w:r w:rsidR="00A4300C">
        <w:t xml:space="preserve"> et les mentions prévues à l’art. 29</w:t>
      </w:r>
      <w:r w:rsidR="00F34DDF">
        <w:t xml:space="preserve"> </w:t>
      </w:r>
      <w:r w:rsidR="00F34DDF" w:rsidRPr="001A40B7">
        <w:rPr>
          <w:i/>
          <w:iCs/>
        </w:rPr>
        <w:t>R.C.a.Q.m.civ.</w:t>
      </w:r>
      <w:r w:rsidR="00B85149" w:rsidRPr="00175894">
        <w:t xml:space="preserve"> (</w:t>
      </w:r>
      <w:r w:rsidRPr="00175894">
        <w:t xml:space="preserve">art. 30 </w:t>
      </w:r>
      <w:r w:rsidR="00B85149" w:rsidRPr="00175894">
        <w:t xml:space="preserve">du </w:t>
      </w:r>
      <w:r w:rsidRPr="001A40B7">
        <w:rPr>
          <w:i/>
          <w:iCs/>
        </w:rPr>
        <w:t>R</w:t>
      </w:r>
      <w:r w:rsidR="00A4300C" w:rsidRPr="001A40B7">
        <w:rPr>
          <w:i/>
          <w:iCs/>
        </w:rPr>
        <w:t>.C.a.Q.m.civ.</w:t>
      </w:r>
      <w:r w:rsidR="00A63D89" w:rsidRPr="00175894">
        <w:t>)</w:t>
      </w:r>
      <w:r w:rsidRPr="00175894">
        <w:t>.</w:t>
      </w:r>
    </w:p>
    <w:p w14:paraId="3DDD14CF" w14:textId="77777777" w:rsidR="006A3387" w:rsidRPr="001A40B7" w:rsidRDefault="006A3387" w:rsidP="001A40B7">
      <w:pPr>
        <w:pStyle w:val="Paragraphedeliste"/>
        <w:numPr>
          <w:ilvl w:val="0"/>
          <w:numId w:val="12"/>
        </w:numPr>
        <w:spacing w:before="120" w:after="120"/>
        <w:jc w:val="both"/>
        <w:rPr>
          <w:rFonts w:cs="Arial"/>
        </w:rPr>
      </w:pPr>
      <w:r w:rsidRPr="001A40B7">
        <w:rPr>
          <w:rFonts w:cs="Arial"/>
        </w:rPr>
        <w:t xml:space="preserve">Tout acte de procédure doit respecter les modalités de présentation suivantes (art. 24 </w:t>
      </w:r>
      <w:r w:rsidRPr="001A40B7">
        <w:rPr>
          <w:rFonts w:cs="Arial"/>
          <w:i/>
          <w:iCs/>
        </w:rPr>
        <w:t>R.C.a.Q.m.civ</w:t>
      </w:r>
      <w:r w:rsidRPr="001A40B7">
        <w:rPr>
          <w:rFonts w:cs="Arial"/>
        </w:rPr>
        <w:t>.) :</w:t>
      </w:r>
    </w:p>
    <w:p w14:paraId="31B1F5B8" w14:textId="77777777" w:rsidR="006A3387" w:rsidRDefault="006A3387" w:rsidP="006A3387">
      <w:pPr>
        <w:pStyle w:val="Paragraphedeliste"/>
        <w:numPr>
          <w:ilvl w:val="1"/>
          <w:numId w:val="2"/>
        </w:numPr>
        <w:spacing w:before="120" w:after="120"/>
        <w:contextualSpacing w:val="0"/>
        <w:jc w:val="both"/>
        <w:rPr>
          <w:rFonts w:cs="Arial"/>
        </w:rPr>
      </w:pPr>
      <w:r w:rsidRPr="006A3387">
        <w:rPr>
          <w:rFonts w:cs="Arial"/>
        </w:rPr>
        <w:t>Un acte de procédure est rédigé sur du papier blanc de bonne qualité de format « lettre 8 ½ X 11 » (21,5 cm X 28 cm);</w:t>
      </w:r>
    </w:p>
    <w:p w14:paraId="5F68C62E" w14:textId="7BA1DCE4" w:rsidR="006A3387" w:rsidRDefault="006A3387" w:rsidP="006A3387">
      <w:pPr>
        <w:pStyle w:val="Paragraphedeliste"/>
        <w:numPr>
          <w:ilvl w:val="1"/>
          <w:numId w:val="2"/>
        </w:numPr>
        <w:spacing w:before="120" w:after="120"/>
        <w:contextualSpacing w:val="0"/>
        <w:jc w:val="both"/>
        <w:rPr>
          <w:rFonts w:cs="Arial"/>
        </w:rPr>
      </w:pPr>
      <w:r w:rsidRPr="006A3387">
        <w:rPr>
          <w:rFonts w:cs="Arial"/>
        </w:rPr>
        <w:t xml:space="preserve">Les actes de procédure manuscrits ne seront pas </w:t>
      </w:r>
      <w:r w:rsidR="00F34DDF">
        <w:rPr>
          <w:rFonts w:cs="Arial"/>
        </w:rPr>
        <w:t>acceptés</w:t>
      </w:r>
      <w:r>
        <w:rPr>
          <w:rFonts w:cs="Arial"/>
        </w:rPr>
        <w:t>;</w:t>
      </w:r>
    </w:p>
    <w:p w14:paraId="79BE6975" w14:textId="77777777" w:rsidR="006A3387" w:rsidRDefault="006A3387" w:rsidP="006A3387">
      <w:pPr>
        <w:pStyle w:val="Paragraphedeliste"/>
        <w:numPr>
          <w:ilvl w:val="1"/>
          <w:numId w:val="2"/>
        </w:numPr>
        <w:spacing w:before="120" w:after="120"/>
        <w:contextualSpacing w:val="0"/>
        <w:jc w:val="both"/>
        <w:rPr>
          <w:rFonts w:cs="Arial"/>
        </w:rPr>
      </w:pPr>
      <w:r w:rsidRPr="006A3387">
        <w:rPr>
          <w:rFonts w:cs="Arial"/>
        </w:rPr>
        <w:t>Le texte est présenté sur le recto des pages, à au moins un interligne et demi, sauf les citations à interligne simple et en retrait. Les marges ne doivent pas être inférieures à 2,5 cm;</w:t>
      </w:r>
    </w:p>
    <w:p w14:paraId="6AF51BD5" w14:textId="77777777" w:rsidR="006A3387" w:rsidRDefault="006A3387" w:rsidP="006A3387">
      <w:pPr>
        <w:pStyle w:val="Paragraphedeliste"/>
        <w:numPr>
          <w:ilvl w:val="1"/>
          <w:numId w:val="2"/>
        </w:numPr>
        <w:spacing w:before="120" w:after="120"/>
        <w:contextualSpacing w:val="0"/>
        <w:jc w:val="both"/>
        <w:rPr>
          <w:rFonts w:cs="Arial"/>
        </w:rPr>
      </w:pPr>
      <w:r w:rsidRPr="006A3387">
        <w:rPr>
          <w:rFonts w:cs="Arial"/>
        </w:rPr>
        <w:t>La police Arial taille 12 doit être utilisée pour l’ensemble du texte, sauf pour les citations qui peuvent être en police Arial de taille 11 et les notes de bas de page en police Arial de taille 10;</w:t>
      </w:r>
    </w:p>
    <w:p w14:paraId="13AF3CC6" w14:textId="77777777" w:rsidR="00962565" w:rsidRDefault="006A3387" w:rsidP="00962565">
      <w:pPr>
        <w:pStyle w:val="Paragraphedeliste"/>
        <w:numPr>
          <w:ilvl w:val="1"/>
          <w:numId w:val="2"/>
        </w:numPr>
        <w:spacing w:before="120" w:after="120"/>
        <w:contextualSpacing w:val="0"/>
        <w:jc w:val="both"/>
        <w:rPr>
          <w:rFonts w:cs="Arial"/>
        </w:rPr>
      </w:pPr>
      <w:r w:rsidRPr="006A3387">
        <w:rPr>
          <w:rFonts w:cs="Arial"/>
        </w:rPr>
        <w:t>Tout acte de procédure doit être signé par la partie ou son avocat</w:t>
      </w:r>
      <w:bookmarkStart w:id="21" w:name="_Hlk106701951"/>
      <w:r>
        <w:rPr>
          <w:rFonts w:cs="Arial"/>
        </w:rPr>
        <w:t>;</w:t>
      </w:r>
    </w:p>
    <w:p w14:paraId="449D52D9" w14:textId="5484903F" w:rsidR="006A3387" w:rsidRPr="00962565" w:rsidRDefault="006A3387" w:rsidP="00962565">
      <w:pPr>
        <w:pStyle w:val="Paragraphedeliste"/>
        <w:numPr>
          <w:ilvl w:val="1"/>
          <w:numId w:val="2"/>
        </w:numPr>
        <w:spacing w:before="120" w:after="120"/>
        <w:contextualSpacing w:val="0"/>
        <w:jc w:val="both"/>
        <w:rPr>
          <w:rFonts w:cs="Arial"/>
        </w:rPr>
      </w:pPr>
      <w:r w:rsidRPr="006A3387">
        <w:rPr>
          <w:rFonts w:cs="Arial"/>
        </w:rPr>
        <w:lastRenderedPageBreak/>
        <w:t xml:space="preserve">La version </w:t>
      </w:r>
      <w:r w:rsidR="00F34DDF">
        <w:rPr>
          <w:rFonts w:cs="Arial"/>
        </w:rPr>
        <w:t>PDF</w:t>
      </w:r>
      <w:r w:rsidRPr="006A3387">
        <w:rPr>
          <w:rFonts w:cs="Arial"/>
        </w:rPr>
        <w:t xml:space="preserve"> de la d</w:t>
      </w:r>
      <w:r w:rsidR="00962565">
        <w:rPr>
          <w:rFonts w:cs="Arial"/>
        </w:rPr>
        <w:t>éclaration</w:t>
      </w:r>
      <w:r w:rsidRPr="006A3387">
        <w:rPr>
          <w:rFonts w:cs="Arial"/>
        </w:rPr>
        <w:t xml:space="preserve"> doit respecter la</w:t>
      </w:r>
      <w:r w:rsidR="00962565" w:rsidRPr="00D70817">
        <w:t xml:space="preserve"> </w:t>
      </w:r>
      <w:r w:rsidR="00D440AB" w:rsidRPr="00D440AB">
        <w:rPr>
          <w:rFonts w:eastAsia="Calibri" w:cs="Arial"/>
          <w:b/>
          <w:bCs/>
          <w:i/>
          <w:iCs/>
          <w:szCs w:val="24"/>
        </w:rPr>
        <w:t>Directive de la juge en chef sur les règles relatives à la confection des fichiers PDF</w:t>
      </w:r>
      <w:r w:rsidR="00962565" w:rsidRPr="00D70817">
        <w:t>.</w:t>
      </w:r>
      <w:bookmarkEnd w:id="21"/>
    </w:p>
    <w:p w14:paraId="505D8215" w14:textId="77777777" w:rsidR="00080608" w:rsidRPr="00731ADF" w:rsidRDefault="00080608" w:rsidP="00080608">
      <w:pPr>
        <w:pStyle w:val="Paragraphedeliste"/>
        <w:keepNext/>
        <w:numPr>
          <w:ilvl w:val="0"/>
          <w:numId w:val="2"/>
        </w:numPr>
        <w:spacing w:before="120" w:after="120"/>
        <w:contextualSpacing w:val="0"/>
        <w:jc w:val="both"/>
        <w:rPr>
          <w:rFonts w:cs="Arial"/>
        </w:rPr>
      </w:pPr>
      <w:r w:rsidRPr="00CD2F38">
        <w:rPr>
          <w:rFonts w:cs="Arial"/>
        </w:rPr>
        <w:t>Si le</w:t>
      </w:r>
      <w:r>
        <w:rPr>
          <w:rFonts w:cs="Arial"/>
        </w:rPr>
        <w:t xml:space="preserve"> </w:t>
      </w:r>
      <w:r w:rsidRPr="00CD2F38">
        <w:rPr>
          <w:rFonts w:cs="Arial"/>
        </w:rPr>
        <w:t>dossier comporte un élément confidentiel,</w:t>
      </w:r>
      <w:r>
        <w:rPr>
          <w:rFonts w:cs="Arial"/>
        </w:rPr>
        <w:t xml:space="preserve"> une mention expresse doit être indiquée</w:t>
      </w:r>
      <w:r w:rsidRPr="00CD2F38">
        <w:rPr>
          <w:rFonts w:cs="Arial"/>
        </w:rPr>
        <w:t xml:space="preserve"> </w:t>
      </w:r>
      <w:r>
        <w:rPr>
          <w:rFonts w:cs="Arial"/>
        </w:rPr>
        <w:t>ainsi que</w:t>
      </w:r>
      <w:r w:rsidRPr="00CD2F38">
        <w:rPr>
          <w:rFonts w:cs="Arial"/>
        </w:rPr>
        <w:t xml:space="preserve"> la disposition législative ou l’ordonnance qui fonde la confidentialité</w:t>
      </w:r>
      <w:r>
        <w:rPr>
          <w:rFonts w:cs="Arial"/>
        </w:rPr>
        <w:t xml:space="preserve"> dans la demande de permission d’appeler</w:t>
      </w:r>
      <w:r w:rsidRPr="00CD2F38">
        <w:rPr>
          <w:rFonts w:cs="Arial"/>
        </w:rPr>
        <w:t xml:space="preserve"> (art</w:t>
      </w:r>
      <w:r>
        <w:rPr>
          <w:rFonts w:cs="Arial"/>
        </w:rPr>
        <w:t>.</w:t>
      </w:r>
      <w:r w:rsidRPr="00CD2F38">
        <w:rPr>
          <w:rFonts w:cs="Arial"/>
        </w:rPr>
        <w:t xml:space="preserve"> 108 du </w:t>
      </w:r>
      <w:r w:rsidRPr="00313285">
        <w:rPr>
          <w:rFonts w:cs="Arial"/>
          <w:i/>
          <w:iCs/>
        </w:rPr>
        <w:t>C</w:t>
      </w:r>
      <w:r>
        <w:rPr>
          <w:rFonts w:cs="Arial"/>
          <w:i/>
          <w:iCs/>
        </w:rPr>
        <w:t>.p.c.</w:t>
      </w:r>
      <w:r w:rsidRPr="00CD2F38">
        <w:rPr>
          <w:rFonts w:cs="Arial"/>
        </w:rPr>
        <w:t xml:space="preserve"> et 9 du </w:t>
      </w:r>
      <w:r w:rsidRPr="00313285">
        <w:rPr>
          <w:rFonts w:cs="Arial"/>
          <w:i/>
          <w:iCs/>
        </w:rPr>
        <w:t>R</w:t>
      </w:r>
      <w:r>
        <w:rPr>
          <w:rFonts w:cs="Arial"/>
          <w:i/>
          <w:iCs/>
        </w:rPr>
        <w:t>.C.a.Q.m.civ.</w:t>
      </w:r>
      <w:r w:rsidRPr="00CD2F38">
        <w:rPr>
          <w:rFonts w:cs="Arial"/>
        </w:rPr>
        <w:t>)</w:t>
      </w:r>
      <w:r>
        <w:rPr>
          <w:rFonts w:cs="Arial"/>
        </w:rPr>
        <w:t xml:space="preserve">. Le mot </w:t>
      </w:r>
      <w:r w:rsidRPr="001C2AC6">
        <w:rPr>
          <w:rFonts w:cs="Arial"/>
        </w:rPr>
        <w:t>«</w:t>
      </w:r>
      <w:r>
        <w:rPr>
          <w:rFonts w:cs="Arial"/>
        </w:rPr>
        <w:t xml:space="preserve"> CONFIDENTIEL </w:t>
      </w:r>
      <w:r w:rsidRPr="001C2AC6">
        <w:rPr>
          <w:rFonts w:cs="Arial"/>
        </w:rPr>
        <w:t>»</w:t>
      </w:r>
      <w:r>
        <w:rPr>
          <w:rFonts w:cs="Arial"/>
        </w:rPr>
        <w:t xml:space="preserve"> doit être inscrit sous le numéro de dossier.</w:t>
      </w:r>
    </w:p>
    <w:p w14:paraId="3C26E90D" w14:textId="77777777" w:rsidR="00080608" w:rsidRPr="00034564" w:rsidRDefault="00080608" w:rsidP="00080608">
      <w:pPr>
        <w:keepNext/>
        <w:spacing w:before="240" w:after="120"/>
        <w:ind w:left="709" w:hanging="709"/>
        <w:jc w:val="both"/>
        <w:rPr>
          <w:rFonts w:cs="Arial"/>
          <w:b/>
          <w:u w:val="single"/>
        </w:rPr>
      </w:pPr>
      <w:r w:rsidRPr="00034564">
        <w:rPr>
          <w:rFonts w:cs="Arial"/>
          <w:b/>
          <w:u w:val="single"/>
        </w:rPr>
        <w:t>Annexes</w:t>
      </w:r>
    </w:p>
    <w:p w14:paraId="6C0F01FC" w14:textId="6356F2CD" w:rsidR="00080608" w:rsidRDefault="00080608" w:rsidP="00080608">
      <w:pPr>
        <w:pStyle w:val="Paragraphedeliste"/>
        <w:numPr>
          <w:ilvl w:val="0"/>
          <w:numId w:val="13"/>
        </w:numPr>
        <w:spacing w:before="120" w:after="120"/>
        <w:contextualSpacing w:val="0"/>
        <w:jc w:val="both"/>
        <w:rPr>
          <w:rFonts w:cs="Arial"/>
        </w:rPr>
      </w:pPr>
      <w:r w:rsidRPr="0003222D">
        <w:rPr>
          <w:rFonts w:cs="Arial"/>
          <w:lang w:eastAsia="fr-CA"/>
        </w:rPr>
        <w:t xml:space="preserve">Les parties doivent utiliser des onglets afin de bien séparer chacun des documents annexés à leur </w:t>
      </w:r>
      <w:r>
        <w:rPr>
          <w:rFonts w:cs="Arial"/>
          <w:lang w:eastAsia="fr-CA"/>
        </w:rPr>
        <w:t>déclaration d’appel</w:t>
      </w:r>
      <w:r w:rsidR="00D440AB">
        <w:rPr>
          <w:rFonts w:cs="Arial"/>
          <w:lang w:eastAsia="fr-CA"/>
        </w:rPr>
        <w:t>.</w:t>
      </w:r>
    </w:p>
    <w:p w14:paraId="16CC0B9F" w14:textId="3294B78F" w:rsidR="00080608" w:rsidRPr="00136891" w:rsidRDefault="00080608" w:rsidP="00080608">
      <w:pPr>
        <w:pStyle w:val="Paragraphedeliste"/>
        <w:numPr>
          <w:ilvl w:val="0"/>
          <w:numId w:val="13"/>
        </w:numPr>
        <w:spacing w:before="120" w:after="120"/>
        <w:contextualSpacing w:val="0"/>
        <w:jc w:val="both"/>
        <w:rPr>
          <w:rFonts w:cs="Arial"/>
        </w:rPr>
      </w:pPr>
      <w:r w:rsidRPr="0003222D">
        <w:rPr>
          <w:rFonts w:cs="Arial"/>
          <w:lang w:eastAsia="fr-CA"/>
        </w:rPr>
        <w:t xml:space="preserve">Une </w:t>
      </w:r>
      <w:r>
        <w:rPr>
          <w:rFonts w:cs="Arial"/>
          <w:lang w:eastAsia="fr-CA"/>
        </w:rPr>
        <w:t>table des matières</w:t>
      </w:r>
      <w:r w:rsidRPr="0003222D">
        <w:rPr>
          <w:rFonts w:cs="Arial"/>
          <w:lang w:eastAsia="fr-CA"/>
        </w:rPr>
        <w:t xml:space="preserve"> renvoyant </w:t>
      </w:r>
      <w:r>
        <w:rPr>
          <w:rFonts w:cs="Arial"/>
          <w:lang w:eastAsia="fr-CA"/>
        </w:rPr>
        <w:t>aux numéros des onglets et des pages</w:t>
      </w:r>
      <w:r w:rsidRPr="0003222D">
        <w:rPr>
          <w:rFonts w:cs="Arial"/>
          <w:lang w:eastAsia="fr-CA"/>
        </w:rPr>
        <w:t xml:space="preserve"> est requise</w:t>
      </w:r>
      <w:r w:rsidR="00D440AB">
        <w:rPr>
          <w:rFonts w:cs="Arial"/>
          <w:lang w:eastAsia="fr-CA"/>
        </w:rPr>
        <w:t>.</w:t>
      </w:r>
    </w:p>
    <w:p w14:paraId="2CE69BF8" w14:textId="3D5E6517" w:rsidR="00080608" w:rsidRPr="0003222D" w:rsidRDefault="00080608" w:rsidP="00080608">
      <w:pPr>
        <w:pStyle w:val="Paragraphedeliste"/>
        <w:numPr>
          <w:ilvl w:val="0"/>
          <w:numId w:val="13"/>
        </w:numPr>
        <w:spacing w:before="120" w:after="120"/>
        <w:contextualSpacing w:val="0"/>
        <w:jc w:val="both"/>
        <w:rPr>
          <w:rFonts w:cs="Arial"/>
        </w:rPr>
      </w:pPr>
      <w:r>
        <w:rPr>
          <w:rFonts w:cs="Arial"/>
          <w:lang w:eastAsia="fr-CA"/>
        </w:rPr>
        <w:t>La déclaration et ses annexes</w:t>
      </w:r>
      <w:r w:rsidRPr="0003222D">
        <w:rPr>
          <w:rFonts w:cs="Arial"/>
          <w:lang w:eastAsia="fr-CA"/>
        </w:rPr>
        <w:t xml:space="preserve"> doivent être agrafés</w:t>
      </w:r>
      <w:r>
        <w:rPr>
          <w:rFonts w:cs="Arial"/>
          <w:lang w:eastAsia="fr-CA"/>
        </w:rPr>
        <w:t>,</w:t>
      </w:r>
      <w:r w:rsidRPr="0003222D">
        <w:rPr>
          <w:rFonts w:cs="Arial"/>
          <w:lang w:eastAsia="fr-CA"/>
        </w:rPr>
        <w:t xml:space="preserve"> boudinés</w:t>
      </w:r>
      <w:r>
        <w:rPr>
          <w:rFonts w:cs="Arial"/>
          <w:lang w:eastAsia="fr-CA"/>
        </w:rPr>
        <w:t xml:space="preserve"> ou autrement reliés.</w:t>
      </w:r>
    </w:p>
    <w:p w14:paraId="0A4CA948" w14:textId="7E3A84C8" w:rsidR="001C502A" w:rsidRDefault="00EB1FA5" w:rsidP="00EB1FA5">
      <w:pPr>
        <w:spacing w:before="120" w:after="120"/>
        <w:jc w:val="both"/>
      </w:pPr>
      <w:r>
        <w:tab/>
      </w:r>
    </w:p>
    <w:tbl>
      <w:tblPr>
        <w:tblStyle w:val="Grilledutableau"/>
        <w:tblW w:w="0" w:type="auto"/>
        <w:tblInd w:w="-5" w:type="dxa"/>
        <w:tblLook w:val="04A0" w:firstRow="1" w:lastRow="0" w:firstColumn="1" w:lastColumn="0" w:noHBand="0" w:noVBand="1"/>
      </w:tblPr>
      <w:tblGrid>
        <w:gridCol w:w="9394"/>
      </w:tblGrid>
      <w:tr w:rsidR="00D61799" w14:paraId="54C997D4" w14:textId="77777777" w:rsidTr="002F409C">
        <w:tc>
          <w:tcPr>
            <w:tcW w:w="9394" w:type="dxa"/>
            <w:tcMar>
              <w:top w:w="142" w:type="dxa"/>
              <w:left w:w="142" w:type="dxa"/>
              <w:bottom w:w="142" w:type="dxa"/>
              <w:right w:w="142" w:type="dxa"/>
            </w:tcMar>
          </w:tcPr>
          <w:p w14:paraId="052E1ADF" w14:textId="77777777" w:rsidR="00D61799" w:rsidRPr="003376E9" w:rsidRDefault="00D61799" w:rsidP="005A55EE">
            <w:pPr>
              <w:jc w:val="both"/>
              <w:rPr>
                <w:rFonts w:cs="Arial"/>
                <w:iCs/>
                <w:smallCaps/>
                <w:color w:val="333333"/>
                <w:szCs w:val="24"/>
              </w:rPr>
            </w:pPr>
            <w:r w:rsidRPr="003376E9">
              <w:rPr>
                <w:rFonts w:cs="Arial"/>
                <w:b/>
                <w:iCs/>
                <w:smallCaps/>
                <w:szCs w:val="24"/>
              </w:rPr>
              <w:t>Avertissement</w:t>
            </w:r>
            <w:r w:rsidRPr="003376E9">
              <w:rPr>
                <w:rFonts w:cs="Arial"/>
                <w:iCs/>
                <w:smallCaps/>
                <w:szCs w:val="24"/>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c>
      </w:tr>
    </w:tbl>
    <w:p w14:paraId="76AADDE8" w14:textId="77777777" w:rsidR="006B100A" w:rsidRPr="007D0074" w:rsidRDefault="006B100A" w:rsidP="00BB536C"/>
    <w:sectPr w:rsidR="006B100A" w:rsidRPr="007D0074" w:rsidSect="00D360D6">
      <w:headerReference w:type="default" r:id="rId20"/>
      <w:footerReference w:type="default" r:id="rId2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7FD2" w14:textId="77777777" w:rsidR="00FD7D3C" w:rsidRDefault="00FD7D3C" w:rsidP="005E4829">
      <w:r>
        <w:separator/>
      </w:r>
    </w:p>
  </w:endnote>
  <w:endnote w:type="continuationSeparator" w:id="0">
    <w:p w14:paraId="1AA65309" w14:textId="77777777" w:rsidR="00FD7D3C" w:rsidRDefault="00FD7D3C"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99B0" w14:textId="77777777" w:rsidR="003F4924" w:rsidRDefault="003F49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0BE6F6BE" w14:textId="77777777" w:rsidR="00715EE5" w:rsidRDefault="00715EE5">
        <w:pPr>
          <w:pStyle w:val="Pieddepage"/>
          <w:jc w:val="right"/>
        </w:pPr>
        <w:r>
          <w:fldChar w:fldCharType="begin"/>
        </w:r>
        <w:r>
          <w:instrText>PAGE   \* MERGEFORMAT</w:instrText>
        </w:r>
        <w:r>
          <w:fldChar w:fldCharType="separate"/>
        </w:r>
        <w:r w:rsidR="003F4924" w:rsidRPr="003F4924">
          <w:rPr>
            <w:noProof/>
            <w:lang w:val="fr-FR"/>
          </w:rPr>
          <w:t>1</w:t>
        </w:r>
        <w:r>
          <w:fldChar w:fldCharType="end"/>
        </w:r>
      </w:p>
    </w:sdtContent>
  </w:sdt>
  <w:p w14:paraId="3694948A" w14:textId="77777777" w:rsidR="00715EE5" w:rsidRDefault="00715EE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3150" w14:textId="77777777" w:rsidR="003F4924" w:rsidRDefault="003F492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F0F2" w14:textId="77777777" w:rsidR="00715EE5" w:rsidRDefault="00715EE5">
    <w:pPr>
      <w:pStyle w:val="Pieddepage"/>
      <w:jc w:val="right"/>
    </w:pPr>
  </w:p>
  <w:p w14:paraId="50293B9F" w14:textId="77777777" w:rsidR="00715EE5" w:rsidRDefault="00715EE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F317" w14:textId="77777777" w:rsidR="00715EE5" w:rsidRDefault="00715EE5">
    <w:pPr>
      <w:pStyle w:val="Pieddepage"/>
      <w:jc w:val="right"/>
    </w:pPr>
  </w:p>
  <w:p w14:paraId="45979957" w14:textId="77777777" w:rsidR="00715EE5" w:rsidRDefault="00715EE5">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E9EB" w14:textId="77777777" w:rsidR="00715EE5" w:rsidRDefault="00715EE5">
    <w:pPr>
      <w:pStyle w:val="Pieddepage"/>
      <w:jc w:val="right"/>
    </w:pPr>
  </w:p>
  <w:p w14:paraId="475BD0E2" w14:textId="77777777" w:rsidR="00715EE5" w:rsidRDefault="00715E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FBAC" w14:textId="77777777" w:rsidR="00FD7D3C" w:rsidRDefault="00FD7D3C" w:rsidP="005E4829">
      <w:r>
        <w:separator/>
      </w:r>
    </w:p>
  </w:footnote>
  <w:footnote w:type="continuationSeparator" w:id="0">
    <w:p w14:paraId="4E04B515" w14:textId="77777777" w:rsidR="00FD7D3C" w:rsidRDefault="00FD7D3C"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77F0" w14:textId="5D74CCE9" w:rsidR="00715EE5" w:rsidRDefault="00D440AB">
    <w:pPr>
      <w:pStyle w:val="En-tte"/>
    </w:pPr>
    <w:r>
      <w:rPr>
        <w:noProof/>
      </w:rPr>
      <w:pict w14:anchorId="0F12C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44" o:spid="_x0000_s1032" type="#_x0000_t136" style="position:absolute;margin-left:0;margin-top:0;width:576.45pt;height:86.45pt;rotation:315;z-index:-251655168;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D84C" w14:textId="77777777" w:rsidR="003F4924" w:rsidRDefault="003F492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FCD5" w14:textId="09A72583" w:rsidR="00715EE5" w:rsidRDefault="00D440AB">
    <w:pPr>
      <w:pStyle w:val="En-tte"/>
    </w:pPr>
    <w:r>
      <w:rPr>
        <w:noProof/>
      </w:rPr>
      <w:pict w14:anchorId="222BE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43" o:spid="_x0000_s1031" type="#_x0000_t136" style="position:absolute;margin-left:0;margin-top:0;width:576.45pt;height:86.45pt;rotation:315;z-index:-251657216;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6D52" w14:textId="66AFCAB6" w:rsidR="00715EE5" w:rsidRDefault="00715EE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B70C" w14:textId="4ABE9617" w:rsidR="00715EE5" w:rsidRDefault="00D440AB">
    <w:pPr>
      <w:pStyle w:val="En-tte"/>
    </w:pPr>
    <w:r>
      <w:rPr>
        <w:noProof/>
      </w:rPr>
      <w:pict w14:anchorId="622BF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9" o:spid="_x0000_s1047" type="#_x0000_t136" style="position:absolute;margin-left:0;margin-top:0;width:576.45pt;height:86.45pt;rotation:315;z-index:-251624448;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9CDB" w14:textId="3969974E" w:rsidR="00715EE5" w:rsidRDefault="00715EE5">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0B24" w14:textId="14BC6B9E" w:rsidR="00715EE5" w:rsidRDefault="00D440AB">
    <w:pPr>
      <w:pStyle w:val="En-tte"/>
    </w:pPr>
    <w:r>
      <w:rPr>
        <w:noProof/>
      </w:rPr>
      <w:pict w14:anchorId="3EC13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8" o:spid="_x0000_s1046" type="#_x0000_t136" style="position:absolute;margin-left:0;margin-top:0;width:576.45pt;height:86.45pt;rotation:315;z-index:-251626496;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6F03" w14:textId="77777777" w:rsidR="00715EE5" w:rsidRDefault="00D440AB">
    <w:pPr>
      <w:pStyle w:val="En-tte"/>
    </w:pPr>
    <w:r>
      <w:rPr>
        <w:noProof/>
      </w:rPr>
      <w:pict w14:anchorId="3C11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1049" type="#_x0000_t136" style="position:absolute;margin-left:0;margin-top:0;width:576.45pt;height:86.45pt;rotation:315;z-index:-25162035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2" w15:restartNumberingAfterBreak="0">
    <w:nsid w:val="29A25F9D"/>
    <w:multiLevelType w:val="hybridMultilevel"/>
    <w:tmpl w:val="87E00870"/>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42185106"/>
    <w:multiLevelType w:val="hybridMultilevel"/>
    <w:tmpl w:val="2DDA6E0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1A43E7E"/>
    <w:multiLevelType w:val="hybridMultilevel"/>
    <w:tmpl w:val="E4CE34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61F1AD0"/>
    <w:multiLevelType w:val="hybridMultilevel"/>
    <w:tmpl w:val="F75E97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D543733"/>
    <w:multiLevelType w:val="hybridMultilevel"/>
    <w:tmpl w:val="B23C1E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56F1C9C"/>
    <w:multiLevelType w:val="hybridMultilevel"/>
    <w:tmpl w:val="64EE6E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639743B"/>
    <w:multiLevelType w:val="hybridMultilevel"/>
    <w:tmpl w:val="BA5875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30001249">
    <w:abstractNumId w:val="5"/>
  </w:num>
  <w:num w:numId="2" w16cid:durableId="1218202315">
    <w:abstractNumId w:val="4"/>
  </w:num>
  <w:num w:numId="3" w16cid:durableId="1635286949">
    <w:abstractNumId w:val="6"/>
  </w:num>
  <w:num w:numId="4" w16cid:durableId="1796751983">
    <w:abstractNumId w:val="9"/>
  </w:num>
  <w:num w:numId="5" w16cid:durableId="2104909946">
    <w:abstractNumId w:val="11"/>
  </w:num>
  <w:num w:numId="6" w16cid:durableId="1082217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3922461">
    <w:abstractNumId w:val="1"/>
  </w:num>
  <w:num w:numId="8" w16cid:durableId="1442720305">
    <w:abstractNumId w:val="2"/>
  </w:num>
  <w:num w:numId="9" w16cid:durableId="1680160524">
    <w:abstractNumId w:val="0"/>
  </w:num>
  <w:num w:numId="10" w16cid:durableId="950358654">
    <w:abstractNumId w:val="8"/>
  </w:num>
  <w:num w:numId="11" w16cid:durableId="317196138">
    <w:abstractNumId w:val="3"/>
  </w:num>
  <w:num w:numId="12" w16cid:durableId="866455245">
    <w:abstractNumId w:val="10"/>
  </w:num>
  <w:num w:numId="13" w16cid:durableId="692331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2571D"/>
    <w:rsid w:val="00040D9B"/>
    <w:rsid w:val="00055A4D"/>
    <w:rsid w:val="00080608"/>
    <w:rsid w:val="000849BF"/>
    <w:rsid w:val="000B473C"/>
    <w:rsid w:val="000C1C79"/>
    <w:rsid w:val="000F0CF6"/>
    <w:rsid w:val="0011286F"/>
    <w:rsid w:val="00145810"/>
    <w:rsid w:val="001459EC"/>
    <w:rsid w:val="0017378B"/>
    <w:rsid w:val="00173EC0"/>
    <w:rsid w:val="00175894"/>
    <w:rsid w:val="001A40B7"/>
    <w:rsid w:val="001C502A"/>
    <w:rsid w:val="001C63F9"/>
    <w:rsid w:val="001D3FB0"/>
    <w:rsid w:val="001E4DAD"/>
    <w:rsid w:val="001E4F41"/>
    <w:rsid w:val="001F5CA4"/>
    <w:rsid w:val="001F68A2"/>
    <w:rsid w:val="00211C83"/>
    <w:rsid w:val="00225A9C"/>
    <w:rsid w:val="00226D57"/>
    <w:rsid w:val="00232432"/>
    <w:rsid w:val="00234331"/>
    <w:rsid w:val="00241F1E"/>
    <w:rsid w:val="00251BEB"/>
    <w:rsid w:val="0025424C"/>
    <w:rsid w:val="00254E44"/>
    <w:rsid w:val="002867B0"/>
    <w:rsid w:val="002B4CA9"/>
    <w:rsid w:val="002E3EDE"/>
    <w:rsid w:val="002F0E92"/>
    <w:rsid w:val="002F165A"/>
    <w:rsid w:val="002F409C"/>
    <w:rsid w:val="00306D8F"/>
    <w:rsid w:val="00311A5F"/>
    <w:rsid w:val="003214EF"/>
    <w:rsid w:val="00323188"/>
    <w:rsid w:val="003330BC"/>
    <w:rsid w:val="00336B59"/>
    <w:rsid w:val="00337F23"/>
    <w:rsid w:val="00345D0D"/>
    <w:rsid w:val="00367C09"/>
    <w:rsid w:val="00372388"/>
    <w:rsid w:val="003836E1"/>
    <w:rsid w:val="00385AB8"/>
    <w:rsid w:val="0039698F"/>
    <w:rsid w:val="003A0695"/>
    <w:rsid w:val="003C21AA"/>
    <w:rsid w:val="003C2E87"/>
    <w:rsid w:val="003C2F0F"/>
    <w:rsid w:val="003C5152"/>
    <w:rsid w:val="003D76B8"/>
    <w:rsid w:val="003E5FD6"/>
    <w:rsid w:val="003F4924"/>
    <w:rsid w:val="00432859"/>
    <w:rsid w:val="00434DEE"/>
    <w:rsid w:val="00450FF9"/>
    <w:rsid w:val="00492DEE"/>
    <w:rsid w:val="00496658"/>
    <w:rsid w:val="004B73BD"/>
    <w:rsid w:val="004C12E4"/>
    <w:rsid w:val="004C5706"/>
    <w:rsid w:val="004E484F"/>
    <w:rsid w:val="00503297"/>
    <w:rsid w:val="00524A28"/>
    <w:rsid w:val="005602AC"/>
    <w:rsid w:val="00567F55"/>
    <w:rsid w:val="00572D4D"/>
    <w:rsid w:val="005E4829"/>
    <w:rsid w:val="00604CCE"/>
    <w:rsid w:val="00644100"/>
    <w:rsid w:val="00647FAF"/>
    <w:rsid w:val="006510C0"/>
    <w:rsid w:val="00656EC2"/>
    <w:rsid w:val="0069799C"/>
    <w:rsid w:val="006A3387"/>
    <w:rsid w:val="006A4BBA"/>
    <w:rsid w:val="006B100A"/>
    <w:rsid w:val="006C4507"/>
    <w:rsid w:val="006D6386"/>
    <w:rsid w:val="006E2955"/>
    <w:rsid w:val="006F2DC6"/>
    <w:rsid w:val="007043AC"/>
    <w:rsid w:val="00715EE5"/>
    <w:rsid w:val="00717217"/>
    <w:rsid w:val="00717BCA"/>
    <w:rsid w:val="00724DDC"/>
    <w:rsid w:val="00741CEC"/>
    <w:rsid w:val="0074240D"/>
    <w:rsid w:val="00753DC1"/>
    <w:rsid w:val="00773175"/>
    <w:rsid w:val="00775B2A"/>
    <w:rsid w:val="00790EEC"/>
    <w:rsid w:val="007A388E"/>
    <w:rsid w:val="007D0074"/>
    <w:rsid w:val="007D1557"/>
    <w:rsid w:val="007F0324"/>
    <w:rsid w:val="00845772"/>
    <w:rsid w:val="008647A8"/>
    <w:rsid w:val="00872248"/>
    <w:rsid w:val="00875B10"/>
    <w:rsid w:val="008832B7"/>
    <w:rsid w:val="0089067C"/>
    <w:rsid w:val="008A3E05"/>
    <w:rsid w:val="008A7A57"/>
    <w:rsid w:val="008B64CA"/>
    <w:rsid w:val="008B6663"/>
    <w:rsid w:val="008D19EE"/>
    <w:rsid w:val="008D3D68"/>
    <w:rsid w:val="008D6238"/>
    <w:rsid w:val="00901BCF"/>
    <w:rsid w:val="00906B07"/>
    <w:rsid w:val="00913184"/>
    <w:rsid w:val="00962565"/>
    <w:rsid w:val="00967D20"/>
    <w:rsid w:val="00970231"/>
    <w:rsid w:val="009A404B"/>
    <w:rsid w:val="009D401C"/>
    <w:rsid w:val="00A24DB2"/>
    <w:rsid w:val="00A26E20"/>
    <w:rsid w:val="00A347E7"/>
    <w:rsid w:val="00A4300C"/>
    <w:rsid w:val="00A63D89"/>
    <w:rsid w:val="00A70121"/>
    <w:rsid w:val="00A7101A"/>
    <w:rsid w:val="00A73AC2"/>
    <w:rsid w:val="00A806F7"/>
    <w:rsid w:val="00A84A3F"/>
    <w:rsid w:val="00A90C58"/>
    <w:rsid w:val="00AA02C9"/>
    <w:rsid w:val="00AA21A1"/>
    <w:rsid w:val="00AC5AA3"/>
    <w:rsid w:val="00AE772D"/>
    <w:rsid w:val="00B1085F"/>
    <w:rsid w:val="00B52DD6"/>
    <w:rsid w:val="00B85149"/>
    <w:rsid w:val="00BA3544"/>
    <w:rsid w:val="00BB536C"/>
    <w:rsid w:val="00BB5AB8"/>
    <w:rsid w:val="00BC6B6A"/>
    <w:rsid w:val="00BD2631"/>
    <w:rsid w:val="00BE3227"/>
    <w:rsid w:val="00BF1EAF"/>
    <w:rsid w:val="00C02484"/>
    <w:rsid w:val="00C14426"/>
    <w:rsid w:val="00C16DDC"/>
    <w:rsid w:val="00C2761F"/>
    <w:rsid w:val="00C45962"/>
    <w:rsid w:val="00C512AB"/>
    <w:rsid w:val="00C669C1"/>
    <w:rsid w:val="00CB06A1"/>
    <w:rsid w:val="00CC00F6"/>
    <w:rsid w:val="00CC7E40"/>
    <w:rsid w:val="00CF0B2D"/>
    <w:rsid w:val="00D2308D"/>
    <w:rsid w:val="00D27E01"/>
    <w:rsid w:val="00D360D6"/>
    <w:rsid w:val="00D440AB"/>
    <w:rsid w:val="00D61799"/>
    <w:rsid w:val="00D65310"/>
    <w:rsid w:val="00D666D8"/>
    <w:rsid w:val="00D7299E"/>
    <w:rsid w:val="00D77FD4"/>
    <w:rsid w:val="00DC378C"/>
    <w:rsid w:val="00DC4FEE"/>
    <w:rsid w:val="00DD5F4D"/>
    <w:rsid w:val="00E23D12"/>
    <w:rsid w:val="00E2452C"/>
    <w:rsid w:val="00E30ABF"/>
    <w:rsid w:val="00E62049"/>
    <w:rsid w:val="00EA76A5"/>
    <w:rsid w:val="00EB1FA5"/>
    <w:rsid w:val="00F076DE"/>
    <w:rsid w:val="00F24559"/>
    <w:rsid w:val="00F30413"/>
    <w:rsid w:val="00F34DDF"/>
    <w:rsid w:val="00F3642D"/>
    <w:rsid w:val="00F450BE"/>
    <w:rsid w:val="00F452AD"/>
    <w:rsid w:val="00F53E21"/>
    <w:rsid w:val="00F62F36"/>
    <w:rsid w:val="00F656E2"/>
    <w:rsid w:val="00F86D24"/>
    <w:rsid w:val="00FB17FB"/>
    <w:rsid w:val="00FD1759"/>
    <w:rsid w:val="00FD7D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2E7DD"/>
  <w15:chartTrackingRefBased/>
  <w15:docId w15:val="{4D1FFC2E-DCEF-41E7-B282-2DA99189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customStyle="1" w:styleId="Modle-lmentnumrot">
    <w:name w:val="Modèle - élément numéroté"/>
    <w:basedOn w:val="Paragraphedeliste"/>
    <w:link w:val="Modle-lmentnumrotCar"/>
    <w:rsid w:val="00345D0D"/>
    <w:pPr>
      <w:numPr>
        <w:numId w:val="7"/>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345D0D"/>
    <w:rPr>
      <w:rFonts w:ascii="Arial" w:eastAsia="Times New Roman" w:hAnsi="Arial" w:cs="Times New Roman"/>
      <w:sz w:val="24"/>
      <w:szCs w:val="24"/>
      <w:lang w:eastAsia="fr-FR"/>
    </w:rPr>
  </w:style>
  <w:style w:type="character" w:customStyle="1" w:styleId="ParagraphedelisteCar">
    <w:name w:val="Paragraphe de liste Car"/>
    <w:link w:val="Paragraphedeliste"/>
    <w:uiPriority w:val="34"/>
    <w:rsid w:val="0039698F"/>
    <w:rPr>
      <w:rFonts w:ascii="Arial" w:hAnsi="Arial"/>
      <w:sz w:val="24"/>
    </w:rPr>
  </w:style>
  <w:style w:type="paragraph" w:styleId="Corpsdetexte">
    <w:name w:val="Body Text"/>
    <w:basedOn w:val="Normal"/>
    <w:link w:val="CorpsdetexteCar"/>
    <w:uiPriority w:val="1"/>
    <w:qFormat/>
    <w:rsid w:val="00962565"/>
    <w:pPr>
      <w:widowControl w:val="0"/>
      <w:autoSpaceDE w:val="0"/>
      <w:autoSpaceDN w:val="0"/>
    </w:pPr>
    <w:rPr>
      <w:rFonts w:eastAsia="Arial" w:cs="Arial"/>
      <w:szCs w:val="24"/>
    </w:rPr>
  </w:style>
  <w:style w:type="character" w:customStyle="1" w:styleId="CorpsdetexteCar">
    <w:name w:val="Corps de texte Car"/>
    <w:basedOn w:val="Policepardfaut"/>
    <w:link w:val="Corpsdetexte"/>
    <w:uiPriority w:val="1"/>
    <w:rsid w:val="00962565"/>
    <w:rPr>
      <w:rFonts w:ascii="Arial" w:eastAsia="Arial" w:hAnsi="Arial" w:cs="Arial"/>
      <w:sz w:val="24"/>
      <w:szCs w:val="24"/>
    </w:rPr>
  </w:style>
  <w:style w:type="character" w:styleId="Mentionnonrsolue">
    <w:name w:val="Unresolved Mention"/>
    <w:basedOn w:val="Policepardfaut"/>
    <w:uiPriority w:val="99"/>
    <w:semiHidden/>
    <w:unhideWhenUsed/>
    <w:rsid w:val="00AE7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3844-CB70-468E-B683-61F31627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1625</Words>
  <Characters>8778</Characters>
  <DocSecurity>0</DocSecurity>
  <Lines>399</Lines>
  <Paragraphs>216</Paragraphs>
  <ScaleCrop>false</ScaleCrop>
  <HeadingPairs>
    <vt:vector size="2" baseType="variant">
      <vt:variant>
        <vt:lpstr>Titre</vt:lpstr>
      </vt:variant>
      <vt:variant>
        <vt:i4>1</vt:i4>
      </vt:variant>
    </vt:vector>
  </HeadingPairs>
  <TitlesOfParts>
    <vt:vector size="1" baseType="lpstr">
      <vt:lpstr>Déclaration d'appel</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2019-10-24T17:53:00Z</cp:lastPrinted>
  <dcterms:created xsi:type="dcterms:W3CDTF">2024-03-19T12:08:00Z</dcterms:created>
  <dcterms:modified xsi:type="dcterms:W3CDTF">2024-04-10T18:01:00Z</dcterms:modified>
</cp:coreProperties>
</file>