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EB" w:rsidRDefault="009E12EB">
      <w:pPr>
        <w:pBdr>
          <w:top w:val="double" w:sz="4" w:space="0" w:color="auto"/>
          <w:left w:val="double" w:sz="4" w:space="4" w:color="auto"/>
          <w:bottom w:val="double" w:sz="4" w:space="15" w:color="auto"/>
          <w:right w:val="double" w:sz="4" w:space="4" w:color="auto"/>
        </w:pBdr>
      </w:pPr>
    </w:p>
    <w:bookmarkStart w:id="0" w:name="_GoBack"/>
    <w:p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4D5730">
        <w:rPr>
          <w:rFonts w:ascii="Arial" w:hAnsi="Arial" w:cs="Arial"/>
          <w:b/>
          <w:iCs/>
          <w:noProof/>
          <w:sz w:val="28"/>
          <w:szCs w:val="28"/>
        </w:rPr>
        <w:t>[Indiquer le numéro de dossier en Cour d'appel]</w:t>
      </w:r>
      <w:r>
        <w:rPr>
          <w:rFonts w:ascii="Arial" w:hAnsi="Arial" w:cs="Arial"/>
          <w:b/>
          <w:iCs/>
          <w:sz w:val="28"/>
          <w:szCs w:val="28"/>
        </w:rPr>
        <w:fldChar w:fldCharType="end"/>
      </w:r>
      <w:bookmarkEnd w:id="0"/>
    </w:p>
    <w:p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4D5730">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v:line id="_x0000_s1026" style="position:absolute;z-index:251648000" from="0,4.1pt" to="468pt,4.1pt" strokeweight="3pt">
            <v:stroke linestyle="thinThin"/>
          </v:line>
        </w:pic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4432DE">
        <w:rPr>
          <w:rFonts w:ascii="Arial" w:hAnsi="Arial" w:cs="Arial"/>
          <w:iCs/>
        </w:rPr>
        <w:fldChar w:fldCharType="begin">
          <w:ffData>
            <w:name w:val=""/>
            <w:enabled/>
            <w:calcOnExit w:val="0"/>
            <w:textInput>
              <w:default w:val="[Supérieure ou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[Supérieure ou du Québec]</w:t>
      </w:r>
      <w:r w:rsidR="004432DE">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[indiquer le nom du juge]</w:t>
      </w:r>
      <w:r w:rsidR="004432DE">
        <w:rPr>
          <w:rFonts w:ascii="Arial" w:hAnsi="Arial" w:cs="Arial"/>
          <w:iCs/>
        </w:rPr>
        <w:fldChar w:fldCharType="end"/>
      </w:r>
    </w:p>
    <w:p w:rsidR="009E12EB" w:rsidRDefault="004D5730">
      <w:pPr>
        <w:pBdr>
          <w:top w:val="double" w:sz="4" w:space="0" w:color="auto"/>
          <w:left w:val="double" w:sz="4" w:space="4" w:color="auto"/>
          <w:bottom w:val="double" w:sz="4" w:space="15" w:color="auto"/>
          <w:right w:val="double" w:sz="4" w:space="4" w:color="auto"/>
        </w:pBdr>
      </w:pPr>
      <w:r>
        <w:rPr>
          <w:noProof/>
          <w:sz w:val="20"/>
          <w:lang w:val="fr-FR"/>
        </w:rPr>
        <w:pict>
          <v:line id="_x0000_s1030" style="position:absolute;z-index:251650048" from="0,7.7pt" to="459pt,7.7pt"/>
        </w:pict>
      </w:r>
      <w:r>
        <w:rPr>
          <w:noProof/>
          <w:sz w:val="20"/>
          <w:lang w:val="fr-FR"/>
        </w:rPr>
        <w:pict>
          <v:line id="_x0000_s1029" style="position:absolute;z-index:251649024" from="9pt,7.7pt" to="468pt,7.7pt"/>
        </w:pic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[indiquer le numéro de dossier de la Cour supérieure ou de la Cour du Québec]</w:t>
      </w:r>
      <w:r w:rsidR="004432DE">
        <w:rPr>
          <w:rFonts w:ascii="Arial" w:hAnsi="Arial" w:cs="Arial"/>
          <w:iCs/>
        </w:rPr>
        <w:fldChar w:fldCharType="end"/>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rsidR="009E12EB" w:rsidRPr="00C127F3" w:rsidRDefault="004432D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VOTRE ADVERSAIR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4D5730">
        <w:rPr>
          <w:rFonts w:ascii="Arial" w:hAnsi="Arial" w:cs="Arial"/>
          <w:b/>
          <w:iCs/>
          <w:noProof/>
        </w:rPr>
        <w:t>[INDIQUER LE NOM DE VOTRE ADVERSAIRE]</w:t>
      </w:r>
      <w:r>
        <w:rPr>
          <w:rFonts w:ascii="Arial" w:hAnsi="Arial" w:cs="Arial"/>
          <w:b/>
          <w:iCs/>
        </w:rPr>
        <w:fldChar w:fldCharType="end"/>
      </w:r>
    </w:p>
    <w:p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4432DE">
        <w:rPr>
          <w:rFonts w:ascii="Arial" w:hAnsi="Arial" w:cs="Arial"/>
          <w:iCs/>
        </w:rPr>
        <w:fldChar w:fldCharType="begin">
          <w:ffData>
            <w:name w:val=""/>
            <w:enabled/>
            <w:calcOnExit w:val="0"/>
            <w:textInput>
              <w:default w:val="[indiquer la position de votre adversaire en première instanc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[indiquer la position de votre adversaire en première instance]</w:t>
      </w:r>
      <w:r w:rsidR="004432DE">
        <w:rPr>
          <w:rFonts w:ascii="Arial" w:hAnsi="Arial" w:cs="Arial"/>
          <w:iCs/>
        </w:rPr>
        <w:fldChar w:fldCharType="end"/>
      </w:r>
      <w:r w:rsidR="00C127F3">
        <w:rPr>
          <w:rFonts w:ascii="Arial" w:hAnsi="Arial" w:cs="Arial"/>
          <w:iCs/>
        </w:rPr>
        <w:t>)</w: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roofErr w:type="gramStart"/>
      <w:r>
        <w:rPr>
          <w:rFonts w:ascii="Arial" w:hAnsi="Arial" w:cs="Arial"/>
        </w:rPr>
        <w:t>c</w:t>
      </w:r>
      <w:proofErr w:type="gramEnd"/>
      <w:r>
        <w:rPr>
          <w:rFonts w:ascii="Arial" w:hAnsi="Arial" w:cs="Arial"/>
        </w:rPr>
        <w:t xml:space="preserve">. </w: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Pr="00C127F3" w:rsidRDefault="004432D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VOTRE NOM]"/>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4D5730">
        <w:rPr>
          <w:rFonts w:ascii="Arial" w:hAnsi="Arial" w:cs="Arial"/>
          <w:b/>
          <w:iCs/>
          <w:noProof/>
        </w:rPr>
        <w:t>[INDIQUER VOTRE NOM]</w:t>
      </w:r>
      <w:r>
        <w:rPr>
          <w:rFonts w:ascii="Arial" w:hAnsi="Arial" w:cs="Arial"/>
          <w:b/>
          <w:iCs/>
        </w:rPr>
        <w:fldChar w:fldCharType="end"/>
      </w:r>
    </w:p>
    <w:p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4432DE">
        <w:rPr>
          <w:rFonts w:ascii="Arial" w:hAnsi="Arial" w:cs="Arial"/>
          <w:iCs/>
        </w:rPr>
        <w:fldChar w:fldCharType="begin">
          <w:ffData>
            <w:name w:val=""/>
            <w:enabled/>
            <w:calcOnExit w:val="0"/>
            <w:textInput>
              <w:default w:val="[indiquer votre position en première instanc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[indiquer votre position en première instance]</w:t>
      </w:r>
      <w:r w:rsidR="004432DE">
        <w:rPr>
          <w:rFonts w:ascii="Arial" w:hAnsi="Arial" w:cs="Arial"/>
          <w:iCs/>
        </w:rPr>
        <w:fldChar w:fldCharType="end"/>
      </w:r>
      <w:r>
        <w:rPr>
          <w:rFonts w:ascii="Arial" w:hAnsi="Arial" w:cs="Arial"/>
          <w:iCs/>
        </w:rPr>
        <w:t>)</w:t>
      </w:r>
    </w:p>
    <w:p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rsidR="009E12EB" w:rsidRDefault="004D5730">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v:line id="_x0000_s1033" style="position:absolute;z-index:251651072" from="0,11.35pt" to="468pt,11.35pt"/>
        </w:pict>
      </w:r>
    </w:p>
    <w:p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MÉMOIRE DE LA PARTIE </w:t>
      </w:r>
      <w:r w:rsidR="00530403">
        <w:rPr>
          <w:rFonts w:ascii="Arial" w:hAnsi="Arial" w:cs="Arial"/>
          <w:b/>
          <w:bCs/>
        </w:rPr>
        <w:t>INTIMÉE</w:t>
      </w:r>
    </w:p>
    <w:p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[indiquer la date]</w:t>
      </w:r>
      <w:r w:rsidR="004432DE">
        <w:rPr>
          <w:rFonts w:ascii="Arial" w:hAnsi="Arial" w:cs="Arial"/>
          <w:iCs/>
        </w:rPr>
        <w:fldChar w:fldCharType="end"/>
      </w:r>
    </w:p>
    <w:p w:rsidR="009E12EB" w:rsidRDefault="004D5730">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val="fr-FR"/>
        </w:rPr>
        <w:pict>
          <v:line id="_x0000_s1034" style="position:absolute;z-index:251652096" from="0,10.15pt" to="468pt,10.15pt"/>
        </w:pict>
      </w:r>
    </w:p>
    <w:p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rsidR="00C6422A" w:rsidRDefault="004432DE"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i/>
          <w:iCs/>
        </w:rPr>
      </w:pPr>
      <w:r>
        <w:rPr>
          <w:rFonts w:ascii="Arial" w:hAnsi="Arial" w:cs="Arial"/>
          <w:iCs/>
        </w:rPr>
        <w:fldChar w:fldCharType="begin">
          <w:ffData>
            <w:name w:val=""/>
            <w:enabled/>
            <w:calcOnExit w:val="0"/>
            <w:textInput>
              <w:default w:val="[Le nom de l'auteur du mémoi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[Le nom de l'auteur du mémoire]</w:t>
      </w:r>
      <w:r>
        <w:rPr>
          <w:rFonts w:ascii="Arial" w:hAnsi="Arial" w:cs="Arial"/>
          <w:iCs/>
        </w:rPr>
        <w:fldChar w:fldCharType="end"/>
      </w:r>
    </w:p>
    <w:p w:rsidR="00C6422A" w:rsidRDefault="004432DE"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i/>
          <w:iCs/>
        </w:rPr>
      </w:pPr>
      <w:r>
        <w:rPr>
          <w:rFonts w:ascii="Arial" w:hAnsi="Arial" w:cs="Arial"/>
          <w:iCs/>
        </w:rPr>
        <w:fldChar w:fldCharType="begin">
          <w:ffData>
            <w:name w:val=""/>
            <w:enabled/>
            <w:calcOnExit w:val="0"/>
            <w:textInput>
              <w:default w:val="[Son 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[Son adresse]</w:t>
      </w:r>
      <w:r>
        <w:rPr>
          <w:rFonts w:ascii="Arial" w:hAnsi="Arial" w:cs="Arial"/>
          <w:iCs/>
        </w:rPr>
        <w:fldChar w:fldCharType="end"/>
      </w:r>
    </w:p>
    <w:p w:rsidR="00C6422A" w:rsidRDefault="004432DE"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i/>
          <w:iCs/>
        </w:rPr>
      </w:pPr>
      <w:r>
        <w:rPr>
          <w:rFonts w:ascii="Arial" w:hAnsi="Arial" w:cs="Arial"/>
          <w:iCs/>
        </w:rPr>
        <w:fldChar w:fldCharType="begin">
          <w:ffData>
            <w:name w:val=""/>
            <w:enabled/>
            <w:calcOnExit w:val="0"/>
            <w:textInput>
              <w:default w:val="[Son 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[Son numéro de téléphone]</w:t>
      </w:r>
      <w:r>
        <w:rPr>
          <w:rFonts w:ascii="Arial" w:hAnsi="Arial" w:cs="Arial"/>
          <w:iCs/>
        </w:rPr>
        <w:fldChar w:fldCharType="end"/>
      </w:r>
    </w:p>
    <w:p w:rsidR="00C6422A" w:rsidRDefault="004432DE"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i/>
          <w:iCs/>
        </w:rPr>
      </w:pPr>
      <w:r>
        <w:rPr>
          <w:rFonts w:ascii="Arial" w:hAnsi="Arial" w:cs="Arial"/>
          <w:iCs/>
        </w:rPr>
        <w:fldChar w:fldCharType="begin">
          <w:ffData>
            <w:name w:val=""/>
            <w:enabled/>
            <w:calcOnExit w:val="0"/>
            <w:textInput>
              <w:default w:val="[Son 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[Son numéro de télécopieur]</w:t>
      </w:r>
      <w:r>
        <w:rPr>
          <w:rFonts w:ascii="Arial" w:hAnsi="Arial" w:cs="Arial"/>
          <w:iCs/>
        </w:rPr>
        <w:fldChar w:fldCharType="end"/>
      </w:r>
    </w:p>
    <w:p w:rsidR="009E12EB" w:rsidRPr="00C6422A" w:rsidRDefault="004432DE"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i/>
          <w:iCs/>
        </w:rPr>
      </w:pPr>
      <w:r>
        <w:rPr>
          <w:rFonts w:ascii="Arial" w:hAnsi="Arial" w:cs="Arial"/>
          <w:iCs/>
        </w:rPr>
        <w:fldChar w:fldCharType="begin">
          <w:ffData>
            <w:name w:val=""/>
            <w:enabled/>
            <w:calcOnExit w:val="0"/>
            <w:textInput>
              <w:default w:val="[Son 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[Son adresse électronique]</w:t>
      </w:r>
      <w:r>
        <w:rPr>
          <w:rFonts w:ascii="Arial" w:hAnsi="Arial" w:cs="Arial"/>
          <w:iCs/>
        </w:rPr>
        <w:fldChar w:fldCharType="end"/>
      </w:r>
    </w:p>
    <w:p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rsidR="009E12EB" w:rsidRDefault="009E12EB"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r>
        <w:rPr>
          <w:rFonts w:ascii="Arial" w:hAnsi="Arial" w:cs="Arial"/>
          <w:b/>
          <w:bCs/>
        </w:rPr>
        <w:t>Partie intimée</w:t>
      </w:r>
    </w:p>
    <w:p w:rsidR="009E12EB" w:rsidRDefault="009E12EB">
      <w:pPr>
        <w:jc w:val="center"/>
        <w:rPr>
          <w:rFonts w:ascii="Arial" w:hAnsi="Arial" w:cs="Arial"/>
          <w:i/>
          <w:iCs/>
          <w:sz w:val="22"/>
        </w:rPr>
      </w:pPr>
    </w:p>
    <w:p w:rsidR="00115E07" w:rsidRDefault="00ED27AB" w:rsidP="00657ACB">
      <w:pPr>
        <w:jc w:val="center"/>
        <w:rPr>
          <w:rFonts w:ascii="Arial" w:hAnsi="Arial" w:cs="Arial"/>
          <w:i/>
          <w:iCs/>
          <w:sz w:val="22"/>
        </w:rPr>
      </w:pPr>
      <w:r>
        <w:rPr>
          <w:rFonts w:ascii="Arial" w:hAnsi="Arial" w:cs="Arial"/>
          <w:i/>
          <w:iCs/>
          <w:sz w:val="22"/>
        </w:rPr>
        <w:t>[</w:t>
      </w:r>
      <w:r w:rsidR="009E12EB">
        <w:rPr>
          <w:rFonts w:ascii="Arial" w:hAnsi="Arial" w:cs="Arial"/>
          <w:i/>
          <w:iCs/>
          <w:sz w:val="22"/>
        </w:rPr>
        <w:t xml:space="preserve">La couverture du mémoire de la partie </w:t>
      </w:r>
      <w:r w:rsidR="00B232DE">
        <w:rPr>
          <w:rFonts w:ascii="Arial" w:hAnsi="Arial" w:cs="Arial"/>
          <w:i/>
          <w:iCs/>
          <w:sz w:val="22"/>
        </w:rPr>
        <w:t>intimée</w:t>
      </w:r>
      <w:r w:rsidR="009E12EB">
        <w:rPr>
          <w:rFonts w:ascii="Arial" w:hAnsi="Arial" w:cs="Arial"/>
          <w:i/>
          <w:iCs/>
          <w:sz w:val="22"/>
        </w:rPr>
        <w:t xml:space="preserve"> doit être de couleur </w:t>
      </w:r>
      <w:r w:rsidR="0057666F">
        <w:rPr>
          <w:rFonts w:ascii="Arial" w:hAnsi="Arial" w:cs="Arial"/>
          <w:i/>
          <w:iCs/>
          <w:sz w:val="22"/>
        </w:rPr>
        <w:t>verte</w:t>
      </w:r>
      <w:r w:rsidR="009E12EB">
        <w:rPr>
          <w:rFonts w:ascii="Arial" w:hAnsi="Arial" w:cs="Arial"/>
          <w:i/>
          <w:iCs/>
          <w:sz w:val="22"/>
        </w:rPr>
        <w:t xml:space="preserve"> </w:t>
      </w:r>
    </w:p>
    <w:p w:rsidR="00451D67" w:rsidRDefault="009E12EB" w:rsidP="00451D67">
      <w:pPr>
        <w:jc w:val="center"/>
        <w:rPr>
          <w:rFonts w:ascii="Arial" w:hAnsi="Arial" w:cs="Arial"/>
          <w:i/>
          <w:iCs/>
          <w:sz w:val="22"/>
        </w:rPr>
        <w:sectPr w:rsidR="00451D67" w:rsidSect="00FC4C9B">
          <w:headerReference w:type="even" r:id="rId6"/>
          <w:headerReference w:type="default" r:id="rId7"/>
          <w:pgSz w:w="12240" w:h="15840"/>
          <w:pgMar w:top="1418" w:right="1418" w:bottom="1418" w:left="1418" w:header="709" w:footer="709" w:gutter="0"/>
          <w:pgNumType w:fmt="lowerRoman"/>
          <w:cols w:space="708"/>
          <w:titlePg/>
          <w:docGrid w:linePitch="360"/>
        </w:sectPr>
      </w:pPr>
      <w:r>
        <w:rPr>
          <w:rFonts w:ascii="Arial" w:hAnsi="Arial" w:cs="Arial"/>
          <w:i/>
          <w:iCs/>
          <w:sz w:val="22"/>
        </w:rPr>
        <w:t>(</w:t>
      </w:r>
      <w:proofErr w:type="gramStart"/>
      <w:r>
        <w:rPr>
          <w:rFonts w:ascii="Arial" w:hAnsi="Arial" w:cs="Arial"/>
          <w:i/>
          <w:iCs/>
          <w:sz w:val="22"/>
        </w:rPr>
        <w:t>article</w:t>
      </w:r>
      <w:proofErr w:type="gramEnd"/>
      <w:r>
        <w:rPr>
          <w:rFonts w:ascii="Arial" w:hAnsi="Arial" w:cs="Arial"/>
          <w:i/>
          <w:iCs/>
          <w:sz w:val="22"/>
        </w:rPr>
        <w:t xml:space="preserve"> </w:t>
      </w:r>
      <w:smartTag w:uri="urn:schemas-microsoft-com:office:smarttags" w:element="metricconverter">
        <w:smartTagPr>
          <w:attr w:name="ProductID" w:val="49 a"/>
        </w:smartTagPr>
        <w:r w:rsidR="006D6976">
          <w:rPr>
            <w:rFonts w:ascii="Arial" w:hAnsi="Arial" w:cs="Arial"/>
            <w:i/>
            <w:iCs/>
            <w:sz w:val="22"/>
          </w:rPr>
          <w:t>49 a</w:t>
        </w:r>
      </w:smartTag>
      <w:r w:rsidR="006D6976">
        <w:rPr>
          <w:rFonts w:ascii="Arial" w:hAnsi="Arial" w:cs="Arial"/>
          <w:i/>
          <w:iCs/>
          <w:sz w:val="22"/>
        </w:rPr>
        <w:t xml:space="preserve">) du Règlement de procédure civile de </w:t>
      </w:r>
      <w:smartTag w:uri="urn:schemas-microsoft-com:office:smarttags" w:element="PersonName">
        <w:smartTagPr>
          <w:attr w:name="ProductID" w:val="la Cour"/>
        </w:smartTagPr>
        <w:r w:rsidR="006D6976">
          <w:rPr>
            <w:rFonts w:ascii="Arial" w:hAnsi="Arial" w:cs="Arial"/>
            <w:i/>
            <w:iCs/>
            <w:sz w:val="22"/>
          </w:rPr>
          <w:t>la Cour</w:t>
        </w:r>
      </w:smartTag>
      <w:r w:rsidR="006D6976">
        <w:rPr>
          <w:rFonts w:ascii="Arial" w:hAnsi="Arial" w:cs="Arial"/>
          <w:i/>
          <w:iCs/>
          <w:sz w:val="22"/>
        </w:rPr>
        <w:t xml:space="preserve"> d’appel</w:t>
      </w:r>
    </w:p>
    <w:p w:rsidR="00C06435" w:rsidRDefault="00C06435" w:rsidP="002A3AF1">
      <w:pPr>
        <w:rPr>
          <w:rFonts w:ascii="Arial" w:hAnsi="Arial" w:cs="Arial"/>
          <w:b/>
          <w:bCs/>
        </w:rPr>
      </w:pPr>
    </w:p>
    <w:p w:rsidR="00C6422A" w:rsidRDefault="004432DE" w:rsidP="002A3AF1">
      <w:pPr>
        <w:rPr>
          <w:rFonts w:ascii="Arial" w:hAnsi="Arial" w:cs="Arial"/>
          <w:b/>
          <w:bCs/>
        </w:rPr>
      </w:pPr>
      <w:r>
        <w:rPr>
          <w:rFonts w:ascii="Arial" w:hAnsi="Arial" w:cs="Arial"/>
          <w:iCs/>
        </w:rPr>
        <w:fldChar w:fldCharType="begin">
          <w:ffData>
            <w:name w:val=""/>
            <w:enabled/>
            <w:calcOnExit w:val="0"/>
            <w:textInput>
              <w:default w:val="[Nom de la partie appelante ou de son avoca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[Nom de la partie appelante ou de son avocat]</w:t>
      </w:r>
      <w:r>
        <w:rPr>
          <w:rFonts w:ascii="Arial" w:hAnsi="Arial" w:cs="Arial"/>
          <w:iCs/>
        </w:rPr>
        <w:fldChar w:fldCharType="end"/>
      </w:r>
    </w:p>
    <w:p w:rsidR="00C6422A" w:rsidRDefault="004432DE" w:rsidP="002A3AF1">
      <w:pPr>
        <w:rPr>
          <w:rFonts w:ascii="Arial" w:hAnsi="Arial" w:cs="Arial"/>
          <w:b/>
          <w:bCs/>
        </w:rPr>
      </w:pPr>
      <w:r>
        <w:rPr>
          <w:rFonts w:ascii="Arial" w:hAnsi="Arial" w:cs="Arial"/>
          <w:iCs/>
        </w:rPr>
        <w:fldChar w:fldCharType="begin">
          <w:ffData>
            <w:name w:val=""/>
            <w:enabled/>
            <w:calcOnExit w:val="0"/>
            <w:textInput>
              <w:default w:val="[Son 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[Son adresse]</w:t>
      </w:r>
      <w:r>
        <w:rPr>
          <w:rFonts w:ascii="Arial" w:hAnsi="Arial" w:cs="Arial"/>
          <w:iCs/>
        </w:rPr>
        <w:fldChar w:fldCharType="end"/>
      </w:r>
    </w:p>
    <w:p w:rsidR="00C6422A" w:rsidRDefault="004432DE" w:rsidP="002A3AF1">
      <w:pPr>
        <w:rPr>
          <w:rFonts w:ascii="Arial" w:hAnsi="Arial" w:cs="Arial"/>
          <w:b/>
          <w:bCs/>
        </w:rPr>
      </w:pPr>
      <w:r>
        <w:rPr>
          <w:rFonts w:ascii="Arial" w:hAnsi="Arial" w:cs="Arial"/>
          <w:iCs/>
        </w:rPr>
        <w:fldChar w:fldCharType="begin">
          <w:ffData>
            <w:name w:val=""/>
            <w:enabled/>
            <w:calcOnExit w:val="0"/>
            <w:textInput>
              <w:default w:val="[Son 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[Son numéro de téléphone]</w:t>
      </w:r>
      <w:r>
        <w:rPr>
          <w:rFonts w:ascii="Arial" w:hAnsi="Arial" w:cs="Arial"/>
          <w:iCs/>
        </w:rPr>
        <w:fldChar w:fldCharType="end"/>
      </w:r>
    </w:p>
    <w:p w:rsidR="00C6422A" w:rsidRDefault="004432DE" w:rsidP="002A3AF1">
      <w:pPr>
        <w:rPr>
          <w:rFonts w:ascii="Arial" w:hAnsi="Arial" w:cs="Arial"/>
          <w:b/>
          <w:bCs/>
        </w:rPr>
      </w:pPr>
      <w:r>
        <w:rPr>
          <w:rFonts w:ascii="Arial" w:hAnsi="Arial" w:cs="Arial"/>
          <w:iCs/>
        </w:rPr>
        <w:fldChar w:fldCharType="begin">
          <w:ffData>
            <w:name w:val=""/>
            <w:enabled/>
            <w:calcOnExit w:val="0"/>
            <w:textInput>
              <w:default w:val="[Son numéro de télécopieur, si applica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[Son numéro de télécopieur, si applicable]</w:t>
      </w:r>
      <w:r>
        <w:rPr>
          <w:rFonts w:ascii="Arial" w:hAnsi="Arial" w:cs="Arial"/>
          <w:iCs/>
        </w:rPr>
        <w:fldChar w:fldCharType="end"/>
      </w:r>
    </w:p>
    <w:p w:rsidR="00C6422A" w:rsidRDefault="004432DE" w:rsidP="002A3AF1">
      <w:pPr>
        <w:rPr>
          <w:rFonts w:ascii="Arial" w:hAnsi="Arial" w:cs="Arial"/>
          <w:iCs/>
        </w:rPr>
      </w:pPr>
      <w:r>
        <w:rPr>
          <w:rFonts w:ascii="Arial" w:hAnsi="Arial" w:cs="Arial"/>
          <w:iCs/>
        </w:rPr>
        <w:fldChar w:fldCharType="begin">
          <w:ffData>
            <w:name w:val=""/>
            <w:enabled/>
            <w:calcOnExit w:val="0"/>
            <w:textInput>
              <w:default w:val="[Son adresse électronique, si applica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4D5730">
        <w:rPr>
          <w:rFonts w:ascii="Arial" w:hAnsi="Arial" w:cs="Arial"/>
          <w:iCs/>
          <w:noProof/>
        </w:rPr>
        <w:t>[Son adresse électronique, si applicable]</w:t>
      </w:r>
      <w:r>
        <w:rPr>
          <w:rFonts w:ascii="Arial" w:hAnsi="Arial" w:cs="Arial"/>
          <w:iCs/>
        </w:rPr>
        <w:fldChar w:fldCharType="end"/>
      </w:r>
    </w:p>
    <w:p w:rsidR="00C6422A" w:rsidRDefault="00C6422A" w:rsidP="002A3AF1">
      <w:pPr>
        <w:rPr>
          <w:rFonts w:ascii="Arial" w:hAnsi="Arial" w:cs="Arial"/>
          <w:iCs/>
        </w:rPr>
      </w:pPr>
      <w:r>
        <w:rPr>
          <w:rFonts w:ascii="Arial" w:hAnsi="Arial" w:cs="Arial"/>
          <w:b/>
          <w:bCs/>
        </w:rPr>
        <w:t>Partie appelante</w:t>
      </w:r>
    </w:p>
    <w:p w:rsidR="00C6422A" w:rsidRDefault="00C6422A"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9789F" w:rsidRDefault="00C9789F" w:rsidP="002A3AF1">
      <w:pPr>
        <w:rPr>
          <w:rFonts w:ascii="Arial" w:hAnsi="Arial" w:cs="Arial"/>
          <w:iCs/>
        </w:rPr>
      </w:pPr>
    </w:p>
    <w:p w:rsidR="00C6422A" w:rsidRPr="00451D67" w:rsidRDefault="00C6422A" w:rsidP="002A3AF1">
      <w:pPr>
        <w:rPr>
          <w:rFonts w:ascii="Arial" w:hAnsi="Arial" w:cs="Arial"/>
          <w:b/>
          <w:bCs/>
        </w:rPr>
      </w:pPr>
    </w:p>
    <w:p w:rsidR="009E12EB" w:rsidRDefault="009E12EB">
      <w:pPr>
        <w:jc w:val="center"/>
        <w:rPr>
          <w:rFonts w:ascii="Arial" w:hAnsi="Arial" w:cs="Arial"/>
          <w:b/>
          <w:bCs/>
        </w:rPr>
      </w:pPr>
      <w:r>
        <w:rPr>
          <w:rFonts w:ascii="Arial" w:hAnsi="Arial" w:cs="Arial"/>
          <w:b/>
          <w:bCs/>
        </w:rPr>
        <w:lastRenderedPageBreak/>
        <w:t>TABLE DES MATIÈRES</w:t>
      </w:r>
    </w:p>
    <w:p w:rsidR="009E12EB" w:rsidRDefault="009E12EB">
      <w:pPr>
        <w:pBdr>
          <w:bottom w:val="single" w:sz="4" w:space="1" w:color="auto"/>
        </w:pBdr>
        <w:jc w:val="right"/>
        <w:rPr>
          <w:rFonts w:ascii="Arial" w:hAnsi="Arial" w:cs="Arial"/>
          <w:b/>
          <w:bCs/>
        </w:rPr>
      </w:pPr>
    </w:p>
    <w:p w:rsidR="009E12EB" w:rsidRDefault="009E12EB">
      <w:pPr>
        <w:jc w:val="right"/>
        <w:rPr>
          <w:rFonts w:ascii="Arial" w:hAnsi="Arial" w:cs="Arial"/>
          <w:i/>
          <w:iCs/>
        </w:rPr>
      </w:pPr>
      <w:r>
        <w:rPr>
          <w:rFonts w:ascii="Arial" w:hAnsi="Arial" w:cs="Arial"/>
          <w:b/>
          <w:bCs/>
        </w:rPr>
        <w:t>Page</w:t>
      </w:r>
    </w:p>
    <w:p w:rsidR="009E12EB" w:rsidRPr="00CA0A38" w:rsidRDefault="00CA0A38" w:rsidP="00CA0A38">
      <w:pPr>
        <w:jc w:val="center"/>
        <w:rPr>
          <w:rFonts w:ascii="Arial" w:hAnsi="Arial" w:cs="Arial"/>
          <w:bCs/>
        </w:rPr>
      </w:pPr>
      <w:r>
        <w:rPr>
          <w:rFonts w:ascii="Arial" w:hAnsi="Arial" w:cs="Arial"/>
          <w:bCs/>
        </w:rPr>
        <w:t>Volume 1</w:t>
      </w:r>
    </w:p>
    <w:p w:rsidR="00CA0A38" w:rsidRDefault="00CA0A38">
      <w:pPr>
        <w:rPr>
          <w:rFonts w:ascii="Arial" w:hAnsi="Arial" w:cs="Arial"/>
          <w:b/>
          <w:bCs/>
        </w:rPr>
      </w:pPr>
    </w:p>
    <w:p w:rsidR="009E12EB" w:rsidRDefault="00C06435">
      <w:pPr>
        <w:jc w:val="center"/>
        <w:rPr>
          <w:rFonts w:ascii="Arial" w:hAnsi="Arial" w:cs="Arial"/>
        </w:rPr>
      </w:pPr>
      <w:r>
        <w:rPr>
          <w:rFonts w:ascii="Arial" w:hAnsi="Arial" w:cs="Arial"/>
          <w:u w:val="single"/>
        </w:rPr>
        <w:t xml:space="preserve">ARGUMENTATION DE LA PARTIE </w:t>
      </w:r>
      <w:r w:rsidR="00B90655">
        <w:rPr>
          <w:rFonts w:ascii="Arial" w:hAnsi="Arial" w:cs="Arial"/>
          <w:u w:val="single"/>
        </w:rPr>
        <w:t>INTIMÉE</w:t>
      </w:r>
    </w:p>
    <w:p w:rsidR="009E12EB" w:rsidRDefault="009E12EB">
      <w:pPr>
        <w:rPr>
          <w:rFonts w:ascii="Arial" w:hAnsi="Arial" w:cs="Arial"/>
        </w:rPr>
      </w:pPr>
    </w:p>
    <w:p w:rsidR="009E12EB" w:rsidRDefault="009E12EB">
      <w:pPr>
        <w:rPr>
          <w:rFonts w:ascii="Arial" w:hAnsi="Arial" w:cs="Arial"/>
        </w:rPr>
      </w:pPr>
    </w:p>
    <w:p w:rsidR="009E12EB" w:rsidRDefault="004D5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noProof/>
          <w:sz w:val="20"/>
          <w:lang w:val="fr-FR"/>
        </w:rPr>
        <w:pict>
          <v:line id="_x0000_s1037" style="position:absolute;left:0;text-align:left;z-index:251653120" from="171pt,11.4pt" to="461.15pt,11.4pt" strokeweight="1.75pt">
            <v:stroke dashstyle="1 1" endcap="round"/>
          </v:line>
        </w:pict>
      </w:r>
      <w:r w:rsidR="00C06435">
        <w:rPr>
          <w:rFonts w:ascii="Arial" w:hAnsi="Arial" w:cs="Arial"/>
        </w:rPr>
        <w:t>PARTIE I</w:t>
      </w:r>
      <w:r w:rsidR="00C06435">
        <w:rPr>
          <w:rFonts w:ascii="Arial" w:hAnsi="Arial" w:cs="Arial"/>
        </w:rPr>
        <w:tab/>
      </w:r>
      <w:r w:rsidR="00C06435">
        <w:rPr>
          <w:rFonts w:ascii="Arial" w:hAnsi="Arial" w:cs="Arial"/>
        </w:rPr>
        <w:tab/>
        <w:t xml:space="preserve">LES FAITS </w:t>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t>1</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4D5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noProof/>
          <w:sz w:val="20"/>
          <w:lang w:val="fr-FR"/>
        </w:rPr>
        <w:pict>
          <v:line id="_x0000_s1039" style="position:absolute;z-index:251654144" from="270pt,10.8pt" to="459pt,10.8pt" strokeweight="1.75pt">
            <v:stroke dashstyle="1 1" endcap="round"/>
          </v:line>
        </w:pict>
      </w:r>
      <w:r w:rsidR="009E12EB">
        <w:rPr>
          <w:rFonts w:ascii="Arial" w:hAnsi="Arial" w:cs="Arial"/>
        </w:rPr>
        <w:t>PARTIE II</w:t>
      </w:r>
      <w:r w:rsidR="009E12EB">
        <w:rPr>
          <w:rFonts w:ascii="Arial" w:hAnsi="Arial" w:cs="Arial"/>
        </w:rPr>
        <w:tab/>
      </w:r>
      <w:r w:rsidR="009E12EB">
        <w:rPr>
          <w:rFonts w:ascii="Arial" w:hAnsi="Arial" w:cs="Arial"/>
        </w:rPr>
        <w:tab/>
      </w:r>
      <w:r w:rsidR="00C06435">
        <w:rPr>
          <w:rFonts w:ascii="Arial" w:hAnsi="Arial" w:cs="Arial"/>
        </w:rPr>
        <w:t xml:space="preserve">LES QUESTIONS EN LITIGE  </w:t>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t>4</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4D5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noProof/>
          <w:sz w:val="20"/>
          <w:lang w:val="fr-FR"/>
        </w:rPr>
        <w:pict>
          <v:line id="_x0000_s1044" style="position:absolute;z-index:251655168" from="3in,9.6pt" to="460.8pt,9.6pt" strokeweight="1.75pt">
            <v:stroke dashstyle="1 1" endcap="round"/>
          </v:line>
        </w:pict>
      </w:r>
      <w:r w:rsidR="009E12EB">
        <w:rPr>
          <w:rFonts w:ascii="Arial" w:hAnsi="Arial" w:cs="Arial"/>
        </w:rPr>
        <w:t>PARTIE III</w:t>
      </w:r>
      <w:r w:rsidR="009E12EB">
        <w:rPr>
          <w:rFonts w:ascii="Arial" w:hAnsi="Arial" w:cs="Arial"/>
        </w:rPr>
        <w:tab/>
      </w:r>
      <w:r w:rsidR="009E12EB">
        <w:rPr>
          <w:rFonts w:ascii="Arial" w:hAnsi="Arial" w:cs="Arial"/>
        </w:rPr>
        <w:tab/>
        <w:t xml:space="preserve">LES </w:t>
      </w:r>
      <w:r w:rsidR="00C06435">
        <w:rPr>
          <w:rFonts w:ascii="Arial" w:hAnsi="Arial" w:cs="Arial"/>
        </w:rPr>
        <w:t>MOYENS</w:t>
      </w:r>
      <w:r w:rsidR="009E12EB">
        <w:rPr>
          <w:rFonts w:ascii="Arial" w:hAnsi="Arial" w:cs="Arial"/>
        </w:rPr>
        <w:t xml:space="preserve">    </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C06435">
        <w:rPr>
          <w:rFonts w:ascii="Arial" w:hAnsi="Arial" w:cs="Arial"/>
        </w:rPr>
        <w:tab/>
        <w:t>5</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[titre du sujet traité]</w:t>
      </w:r>
      <w:r w:rsidR="004432DE">
        <w:rPr>
          <w:rFonts w:ascii="Arial" w:hAnsi="Arial" w:cs="Arial"/>
          <w:iCs/>
        </w:rPr>
        <w:fldChar w:fldCharType="end"/>
      </w:r>
      <w:r w:rsidR="001F12E9">
        <w:rPr>
          <w:rFonts w:ascii="Arial" w:hAnsi="Arial" w:cs="Arial"/>
        </w:rPr>
        <w:t>……………………………………………….</w:t>
      </w:r>
      <w:r w:rsidR="00C06435">
        <w:rPr>
          <w:rFonts w:ascii="Arial" w:hAnsi="Arial" w:cs="Arial"/>
        </w:rPr>
        <w:t>5</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[titre du sujet traité]</w:t>
      </w:r>
      <w:r w:rsidR="004432DE">
        <w:rPr>
          <w:rFonts w:ascii="Arial" w:hAnsi="Arial" w:cs="Arial"/>
          <w:iCs/>
        </w:rPr>
        <w:fldChar w:fldCharType="end"/>
      </w:r>
      <w:r w:rsidR="001F12E9">
        <w:rPr>
          <w:rFonts w:ascii="Arial" w:hAnsi="Arial" w:cs="Arial"/>
          <w:iCs/>
        </w:rPr>
        <w:t>.</w:t>
      </w:r>
      <w:r w:rsidR="001F12E9">
        <w:rPr>
          <w:rFonts w:ascii="Arial" w:hAnsi="Arial" w:cs="Arial"/>
        </w:rPr>
        <w:tab/>
        <w:t>…………………………………………….1</w:t>
      </w:r>
      <w:r w:rsidR="00C06435">
        <w:rPr>
          <w:rFonts w:ascii="Arial" w:hAnsi="Arial" w:cs="Arial"/>
        </w:rPr>
        <w:t>2</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[titre du sujet traité]</w:t>
      </w:r>
      <w:r w:rsidR="004432DE">
        <w:rPr>
          <w:rFonts w:ascii="Arial" w:hAnsi="Arial" w:cs="Arial"/>
          <w:iCs/>
        </w:rPr>
        <w:fldChar w:fldCharType="end"/>
      </w:r>
      <w:r w:rsidR="001F12E9">
        <w:rPr>
          <w:rFonts w:ascii="Arial" w:hAnsi="Arial" w:cs="Arial"/>
        </w:rPr>
        <w:t>……………………………………………..</w:t>
      </w:r>
      <w:r w:rsidR="00C06435">
        <w:rPr>
          <w:rFonts w:ascii="Arial" w:hAnsi="Arial" w:cs="Arial"/>
        </w:rPr>
        <w:t>17</w:t>
      </w:r>
      <w:r w:rsidR="00C06435">
        <w:rPr>
          <w:rFonts w:ascii="Arial" w:hAnsi="Arial" w:cs="Arial"/>
        </w:rPr>
        <w:tab/>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4D5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noProof/>
          <w:sz w:val="20"/>
          <w:lang w:val="fr-FR"/>
        </w:rPr>
        <w:pict>
          <v:line id="_x0000_s1048" style="position:absolute;z-index:251656192" from="225pt,7.8pt" to="455.4pt,7.8pt" strokeweight="1.75pt">
            <v:stroke dashstyle="1 1" endcap="round"/>
          </v:line>
        </w:pict>
      </w:r>
      <w:r w:rsidR="009E12EB">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 xml:space="preserve">LES CONCLUSIONS  </w:t>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r>
      <w:r w:rsidR="00C06435">
        <w:rPr>
          <w:rFonts w:ascii="Arial" w:hAnsi="Arial" w:cs="Arial"/>
        </w:rPr>
        <w:tab/>
        <w:t>21</w:t>
      </w:r>
      <w:r w:rsidR="00C06435">
        <w:rPr>
          <w:rFonts w:ascii="Arial" w:hAnsi="Arial" w:cs="Arial"/>
        </w:rPr>
        <w:tab/>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4D5730">
      <w:pPr>
        <w:tabs>
          <w:tab w:val="left" w:pos="708"/>
          <w:tab w:val="left" w:pos="1416"/>
          <w:tab w:val="left" w:pos="2124"/>
          <w:tab w:val="left" w:pos="2832"/>
          <w:tab w:val="left" w:pos="3540"/>
          <w:tab w:val="right" w:pos="9406"/>
        </w:tabs>
        <w:rPr>
          <w:rFonts w:ascii="Arial" w:hAnsi="Arial" w:cs="Arial"/>
        </w:rPr>
      </w:pPr>
      <w:r>
        <w:rPr>
          <w:rFonts w:ascii="Arial" w:hAnsi="Arial" w:cs="Arial"/>
          <w:noProof/>
          <w:sz w:val="20"/>
          <w:lang w:val="fr-FR"/>
        </w:rPr>
        <w:pict>
          <v:line id="_x0000_s1068" style="position:absolute;z-index:251657216" from="198pt,6.65pt" to="455.05pt,6.65pt" strokeweight="1.75pt">
            <v:stroke dashstyle="1 1" endcap="round"/>
          </v:line>
        </w:pict>
      </w:r>
      <w:r w:rsidR="00C06435">
        <w:rPr>
          <w:rFonts w:ascii="Arial" w:hAnsi="Arial" w:cs="Arial"/>
        </w:rPr>
        <w:t>PARTIE V</w:t>
      </w:r>
      <w:r w:rsidR="00C06435">
        <w:rPr>
          <w:rFonts w:ascii="Arial" w:hAnsi="Arial" w:cs="Arial"/>
        </w:rPr>
        <w:tab/>
      </w:r>
      <w:r w:rsidR="00C06435">
        <w:rPr>
          <w:rFonts w:ascii="Arial" w:hAnsi="Arial" w:cs="Arial"/>
        </w:rPr>
        <w:tab/>
        <w:t xml:space="preserve">LES SOURCES   </w:t>
      </w:r>
      <w:r w:rsidR="00C06435">
        <w:rPr>
          <w:rFonts w:ascii="Arial" w:hAnsi="Arial" w:cs="Arial"/>
        </w:rPr>
        <w:tab/>
        <w:t>22</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w:t>
      </w:r>
      <w:r w:rsidR="00CA0A38">
        <w:rPr>
          <w:rFonts w:ascii="Arial" w:hAnsi="Arial" w:cs="Arial"/>
          <w:u w:val="single"/>
        </w:rPr>
        <w:t xml:space="preserve"> – LE JUGEMENT DONT APPEL</w:t>
      </w:r>
    </w:p>
    <w:p w:rsidR="009E12EB"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rsidR="00927C74" w:rsidRDefault="00927C74"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rsidR="00927C74" w:rsidRDefault="00927C74"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r>
        <w:rPr>
          <w:rFonts w:ascii="Arial" w:hAnsi="Arial" w:cs="Arial"/>
          <w:i/>
        </w:rPr>
        <w:t>[ce document a été inclus dans le mémoire de la partie appelante]</w:t>
      </w:r>
    </w:p>
    <w:p w:rsidR="008B0BDC" w:rsidRPr="00927C74"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II</w:t>
      </w:r>
      <w:r w:rsidR="00CA0A38">
        <w:rPr>
          <w:rFonts w:ascii="Arial" w:hAnsi="Arial" w:cs="Arial"/>
          <w:u w:val="single"/>
        </w:rPr>
        <w:t xml:space="preserve"> – LES </w:t>
      </w:r>
      <w:r w:rsidR="003C79C7">
        <w:rPr>
          <w:rFonts w:ascii="Arial" w:hAnsi="Arial" w:cs="Arial"/>
          <w:u w:val="single"/>
        </w:rPr>
        <w:t>ACTES DE PROCÉDURE</w:t>
      </w:r>
      <w:r w:rsidR="00CA0A38">
        <w:rPr>
          <w:rFonts w:ascii="Arial" w:hAnsi="Arial" w:cs="Arial"/>
          <w:u w:val="single"/>
        </w:rPr>
        <w:t xml:space="preserve"> ET LA LÉGISLATION</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ACTES DE PROCÉDURE</w:t>
      </w:r>
      <w:r>
        <w:rPr>
          <w:rFonts w:ascii="Arial" w:hAnsi="Arial" w:cs="Arial"/>
        </w:rPr>
        <w:t xml:space="preserve"> </w:t>
      </w:r>
    </w:p>
    <w:p w:rsidR="009E12EB" w:rsidRDefault="005863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
          <w:iCs/>
        </w:rPr>
        <w:t>[</w:t>
      </w:r>
      <w:r w:rsidR="004432DE">
        <w:rPr>
          <w:rFonts w:ascii="Arial" w:hAnsi="Arial" w:cs="Arial"/>
          <w:i/>
          <w:iCs/>
        </w:rPr>
        <w:t>Énumérer</w:t>
      </w:r>
      <w:r w:rsidR="009E12EB">
        <w:rPr>
          <w:rFonts w:ascii="Arial" w:hAnsi="Arial" w:cs="Arial"/>
          <w:i/>
          <w:iCs/>
        </w:rPr>
        <w:t xml:space="preserve"> les actes de procédure pertinents à l'appel</w:t>
      </w:r>
      <w:r w:rsidR="008B0BDC">
        <w:rPr>
          <w:rFonts w:ascii="Arial" w:hAnsi="Arial" w:cs="Arial"/>
          <w:i/>
          <w:iCs/>
        </w:rPr>
        <w:t xml:space="preserve"> et qui ne sont pas déjà inclus dans le mémoire de la partie appelante</w:t>
      </w:r>
      <w:r w:rsidR="009E12EB">
        <w:rPr>
          <w:rFonts w:ascii="Arial" w:hAnsi="Arial" w:cs="Arial"/>
          <w:i/>
          <w:iCs/>
        </w:rPr>
        <w:t>;  il est possible de s'inspirer de l'exemple suivant</w:t>
      </w:r>
      <w:r>
        <w:rPr>
          <w:rFonts w:ascii="Arial" w:hAnsi="Arial" w:cs="Arial"/>
          <w:i/>
          <w:iCs/>
        </w:rPr>
        <w:t>]</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rPr>
      </w:pPr>
    </w:p>
    <w:p w:rsidR="009E12EB"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 xml:space="preserve">Réponse de la partie </w:t>
      </w:r>
      <w:r w:rsidR="007773C6">
        <w:rPr>
          <w:rFonts w:ascii="Arial" w:hAnsi="Arial" w:cs="Arial"/>
        </w:rPr>
        <w:t>défenderesse</w:t>
      </w:r>
      <w:r>
        <w:rPr>
          <w:rFonts w:ascii="Arial" w:hAnsi="Arial" w:cs="Arial"/>
        </w:rPr>
        <w:t xml:space="preserve"> amendée</w:t>
      </w:r>
      <w:r w:rsidR="009E12EB">
        <w:rPr>
          <w:rFonts w:ascii="Arial" w:hAnsi="Arial" w:cs="Arial"/>
        </w:rPr>
        <w:t>,</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ab/>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4D5730">
        <w:rPr>
          <w:rFonts w:ascii="Arial" w:hAnsi="Arial" w:cs="Arial"/>
          <w:iCs/>
          <w:noProof/>
        </w:rPr>
        <w:t>[indiquer la date]</w:t>
      </w:r>
      <w:r w:rsidR="004432DE">
        <w:rPr>
          <w:rFonts w:ascii="Arial" w:hAnsi="Arial" w:cs="Arial"/>
          <w:iCs/>
        </w:rPr>
        <w:fldChar w:fldCharType="end"/>
      </w:r>
      <w:r w:rsidR="005A4012">
        <w:rPr>
          <w:rFonts w:ascii="Arial" w:hAnsi="Arial" w:cs="Arial"/>
        </w:rPr>
        <w:t>………………………………………………………………………..</w:t>
      </w:r>
      <w:r w:rsidR="004432DE">
        <w:rPr>
          <w:rFonts w:ascii="Arial" w:hAnsi="Arial" w:cs="Arial"/>
        </w:rPr>
        <w:t>23</w:t>
      </w:r>
    </w:p>
    <w:p w:rsidR="009E12EB" w:rsidRPr="008B0BDC"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 xml:space="preserve">  </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8B0BDC"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8B0BDC" w:rsidRPr="00451D67" w:rsidRDefault="008B0BDC" w:rsidP="008B0BDC">
      <w:pPr>
        <w:rPr>
          <w:rFonts w:ascii="Arial" w:hAnsi="Arial" w:cs="Arial"/>
          <w:b/>
          <w:bCs/>
        </w:rPr>
      </w:pPr>
    </w:p>
    <w:p w:rsidR="008B0BDC" w:rsidRDefault="008B0BDC" w:rsidP="008B0BDC">
      <w:pPr>
        <w:jc w:val="center"/>
        <w:rPr>
          <w:rFonts w:ascii="Arial" w:hAnsi="Arial" w:cs="Arial"/>
          <w:b/>
          <w:bCs/>
        </w:rPr>
      </w:pPr>
      <w:r>
        <w:rPr>
          <w:rFonts w:ascii="Arial" w:hAnsi="Arial" w:cs="Arial"/>
          <w:b/>
          <w:bCs/>
        </w:rPr>
        <w:t>TABLE DES MATIÈRES</w:t>
      </w:r>
    </w:p>
    <w:p w:rsidR="008B0BDC" w:rsidRDefault="008B0BDC" w:rsidP="008B0BDC">
      <w:pPr>
        <w:pBdr>
          <w:bottom w:val="single" w:sz="4" w:space="1" w:color="auto"/>
        </w:pBdr>
        <w:jc w:val="right"/>
        <w:rPr>
          <w:rFonts w:ascii="Arial" w:hAnsi="Arial" w:cs="Arial"/>
          <w:b/>
          <w:bCs/>
        </w:rPr>
      </w:pPr>
    </w:p>
    <w:p w:rsidR="008B0BDC" w:rsidRDefault="008B0BDC" w:rsidP="008B0BDC">
      <w:pPr>
        <w:jc w:val="right"/>
        <w:rPr>
          <w:rFonts w:ascii="Arial" w:hAnsi="Arial" w:cs="Arial"/>
          <w:i/>
          <w:iCs/>
        </w:rPr>
      </w:pPr>
      <w:r>
        <w:rPr>
          <w:rFonts w:ascii="Arial" w:hAnsi="Arial" w:cs="Arial"/>
          <w:b/>
          <w:bCs/>
        </w:rPr>
        <w:t>Page</w:t>
      </w:r>
    </w:p>
    <w:p w:rsidR="008B0BDC"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8B0BDC"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 xml:space="preserve">LES DISPOSITIONS </w:t>
      </w:r>
      <w:r w:rsidR="00D32CC8">
        <w:rPr>
          <w:rFonts w:ascii="Arial" w:hAnsi="Arial" w:cs="Arial"/>
          <w:u w:val="single"/>
        </w:rPr>
        <w:t>LÉGALES INVOQUÉES</w:t>
      </w:r>
      <w:r>
        <w:rPr>
          <w:rFonts w:ascii="Arial" w:hAnsi="Arial" w:cs="Arial"/>
        </w:rPr>
        <w:t xml:space="preserve"> </w:t>
      </w:r>
    </w:p>
    <w:p w:rsidR="009E12EB" w:rsidRDefault="00A53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
          <w:iCs/>
        </w:rPr>
        <w:t>[</w:t>
      </w:r>
      <w:r w:rsidR="004432DE">
        <w:rPr>
          <w:rFonts w:ascii="Arial" w:hAnsi="Arial" w:cs="Arial"/>
          <w:i/>
          <w:iCs/>
        </w:rPr>
        <w:t>Énumérer</w:t>
      </w:r>
      <w:r w:rsidR="009E12EB">
        <w:rPr>
          <w:rFonts w:ascii="Arial" w:hAnsi="Arial" w:cs="Arial"/>
          <w:i/>
          <w:iCs/>
        </w:rPr>
        <w:t xml:space="preserve"> les dispositions invoquées, autres que celles du Code civil </w:t>
      </w:r>
      <w:r w:rsidR="009E12EB" w:rsidRPr="00BB6717">
        <w:rPr>
          <w:rFonts w:ascii="Arial" w:hAnsi="Arial" w:cs="Arial"/>
          <w:i/>
          <w:iCs/>
        </w:rPr>
        <w:t>du Québec</w:t>
      </w:r>
      <w:r w:rsidR="009E12EB">
        <w:rPr>
          <w:rFonts w:ascii="Arial" w:hAnsi="Arial" w:cs="Arial"/>
          <w:i/>
          <w:iCs/>
        </w:rPr>
        <w:t xml:space="preserve"> ou du Code de procédure civile</w:t>
      </w:r>
      <w:r w:rsidR="004E7F70">
        <w:rPr>
          <w:rFonts w:ascii="Arial" w:hAnsi="Arial" w:cs="Arial"/>
          <w:i/>
          <w:iCs/>
        </w:rPr>
        <w:t xml:space="preserve"> et qui ne sont pas déjà inclus dans le mémoire de la partie appelante</w:t>
      </w:r>
      <w:r w:rsidR="009E12EB">
        <w:rPr>
          <w:rFonts w:ascii="Arial" w:hAnsi="Arial" w:cs="Arial"/>
          <w:i/>
          <w:iCs/>
        </w:rPr>
        <w:t>;</w:t>
      </w:r>
      <w:r>
        <w:rPr>
          <w:rFonts w:ascii="Arial" w:hAnsi="Arial" w:cs="Arial"/>
          <w:i/>
          <w:iCs/>
        </w:rPr>
        <w:t>]</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ANNEXE III</w:t>
      </w:r>
      <w:r w:rsidR="00CA0A38">
        <w:rPr>
          <w:rFonts w:ascii="Arial" w:hAnsi="Arial" w:cs="Arial"/>
          <w:u w:val="single"/>
        </w:rPr>
        <w:t xml:space="preserve"> – LES PIÈCES ET LES DÉPOSITIONS</w:t>
      </w:r>
    </w:p>
    <w:p w:rsidR="001067CA" w:rsidRDefault="001067CA" w:rsidP="00106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1067CA" w:rsidRPr="001067CA" w:rsidRDefault="001067CA" w:rsidP="00106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rPr>
      </w:pPr>
      <w:r w:rsidRPr="001067CA">
        <w:rPr>
          <w:rFonts w:ascii="Arial" w:hAnsi="Arial" w:cs="Arial"/>
          <w:i/>
        </w:rPr>
        <w:t>[Si applicable, l’énoncé commun est reproduit au début de l’annexe III (art. 43</w:t>
      </w:r>
      <w:r w:rsidR="0034170A">
        <w:rPr>
          <w:rFonts w:ascii="Arial" w:hAnsi="Arial" w:cs="Arial"/>
          <w:i/>
        </w:rPr>
        <w:t>)</w:t>
      </w:r>
      <w:r w:rsidRPr="001067CA">
        <w:rPr>
          <w:rFonts w:ascii="Arial" w:hAnsi="Arial" w:cs="Arial"/>
          <w:i/>
        </w:rPr>
        <w:t>]</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rsidR="009E12EB" w:rsidRDefault="00FC4C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
          <w:iCs/>
        </w:rPr>
        <w:t>[</w:t>
      </w:r>
      <w:r w:rsidR="004432DE">
        <w:rPr>
          <w:rFonts w:ascii="Arial" w:hAnsi="Arial" w:cs="Arial"/>
          <w:i/>
          <w:iCs/>
        </w:rPr>
        <w:t>Énumérer</w:t>
      </w:r>
      <w:r w:rsidR="009E12EB">
        <w:rPr>
          <w:rFonts w:ascii="Arial" w:hAnsi="Arial" w:cs="Arial"/>
          <w:i/>
          <w:iCs/>
        </w:rPr>
        <w:t xml:space="preserve"> les pièces ou extraits de pièces nécessaires à l'examen de toutes les questions en litige</w:t>
      </w:r>
      <w:r w:rsidR="004E7F70">
        <w:rPr>
          <w:rFonts w:ascii="Arial" w:hAnsi="Arial" w:cs="Arial"/>
          <w:i/>
          <w:iCs/>
        </w:rPr>
        <w:t xml:space="preserve"> et qui ne sont pas déjà inclus dans le mémoire de la partie appelante</w:t>
      </w:r>
      <w:r w:rsidR="009E12EB">
        <w:rPr>
          <w:rFonts w:ascii="Arial" w:hAnsi="Arial" w:cs="Arial"/>
          <w:i/>
          <w:iCs/>
        </w:rPr>
        <w:t xml:space="preserve">, </w:t>
      </w:r>
      <w:r>
        <w:rPr>
          <w:rFonts w:ascii="Arial" w:hAnsi="Arial" w:cs="Arial"/>
          <w:i/>
          <w:iCs/>
        </w:rPr>
        <w:t>en suivant l’ordre des cotes</w:t>
      </w:r>
      <w:r w:rsidR="009E12EB">
        <w:rPr>
          <w:rFonts w:ascii="Arial" w:hAnsi="Arial" w:cs="Arial"/>
          <w:i/>
          <w:iCs/>
        </w:rPr>
        <w:t>; il est possible de s'inspirer de l'exemple suivant</w:t>
      </w:r>
      <w:r>
        <w:rPr>
          <w:rFonts w:ascii="Arial" w:hAnsi="Arial" w:cs="Arial"/>
          <w:i/>
          <w:iCs/>
        </w:rPr>
        <w:t>]</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rsidR="009E12EB" w:rsidRDefault="004E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t>Lettre du docteur Marc Tremblay</w:t>
      </w:r>
      <w:r w:rsidR="009E12EB">
        <w:rPr>
          <w:rFonts w:ascii="Arial" w:hAnsi="Arial" w:cs="Arial"/>
        </w:rPr>
        <w:tab/>
      </w:r>
      <w:r>
        <w:rPr>
          <w:rFonts w:ascii="Arial" w:hAnsi="Arial" w:cs="Arial"/>
        </w:rPr>
        <w:t>du 16 mars 2012 (P-4)………………………………….</w:t>
      </w:r>
      <w:r w:rsidR="009E12EB">
        <w:rPr>
          <w:rFonts w:ascii="Arial" w:hAnsi="Arial" w:cs="Arial"/>
        </w:rPr>
        <w:t>53</w:t>
      </w:r>
    </w:p>
    <w:p w:rsidR="00BB6717"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DÉPOSITIONS</w:t>
      </w:r>
    </w:p>
    <w:p w:rsidR="009E12EB" w:rsidRDefault="00FC4C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
          <w:iCs/>
        </w:rPr>
        <w:t>[</w:t>
      </w:r>
      <w:r w:rsidR="004432DE">
        <w:rPr>
          <w:rFonts w:ascii="Arial" w:hAnsi="Arial" w:cs="Arial"/>
          <w:i/>
          <w:iCs/>
        </w:rPr>
        <w:t>Reproduire</w:t>
      </w:r>
      <w:r w:rsidR="009E12EB">
        <w:rPr>
          <w:rFonts w:ascii="Arial" w:hAnsi="Arial" w:cs="Arial"/>
          <w:i/>
          <w:iCs/>
        </w:rPr>
        <w:t xml:space="preserve"> les dépositions ou extraits de dépositions nécessaires à l'examen de toutes les questions en litige</w:t>
      </w:r>
      <w:r w:rsidR="00B30269">
        <w:rPr>
          <w:rFonts w:ascii="Arial" w:hAnsi="Arial" w:cs="Arial"/>
          <w:i/>
          <w:iCs/>
        </w:rPr>
        <w:t xml:space="preserve"> et qui ne sont pas déjà inclus</w:t>
      </w:r>
      <w:r w:rsidR="00CA7C4E">
        <w:rPr>
          <w:rFonts w:ascii="Arial" w:hAnsi="Arial" w:cs="Arial"/>
          <w:i/>
          <w:iCs/>
        </w:rPr>
        <w:t>es</w:t>
      </w:r>
      <w:r w:rsidR="00B30269">
        <w:rPr>
          <w:rFonts w:ascii="Arial" w:hAnsi="Arial" w:cs="Arial"/>
          <w:i/>
          <w:iCs/>
        </w:rPr>
        <w:t xml:space="preserve"> dans le mémoire de la partie </w:t>
      </w:r>
      <w:r w:rsidR="00BA7938">
        <w:rPr>
          <w:rFonts w:ascii="Arial" w:hAnsi="Arial" w:cs="Arial"/>
          <w:i/>
          <w:iCs/>
        </w:rPr>
        <w:t>appelante</w:t>
      </w:r>
      <w:r w:rsidR="009E12EB">
        <w:rPr>
          <w:rFonts w:ascii="Arial" w:hAnsi="Arial" w:cs="Arial"/>
          <w:i/>
          <w:iCs/>
        </w:rPr>
        <w:t>; il est possible de s'inspirer de l'exemple suivant</w:t>
      </w:r>
      <w:r>
        <w:rPr>
          <w:rFonts w:ascii="Arial" w:hAnsi="Arial" w:cs="Arial"/>
          <w:i/>
          <w:iCs/>
        </w:rPr>
        <w:t>]</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Audition du 1</w:t>
      </w:r>
      <w:r>
        <w:rPr>
          <w:rFonts w:ascii="Arial" w:hAnsi="Arial" w:cs="Arial"/>
          <w:u w:val="single"/>
          <w:vertAlign w:val="superscript"/>
        </w:rPr>
        <w:t>er</w:t>
      </w:r>
      <w:r>
        <w:rPr>
          <w:rFonts w:ascii="Arial" w:hAnsi="Arial" w:cs="Arial"/>
          <w:u w:val="single"/>
        </w:rPr>
        <w:t xml:space="preserve"> février 2010</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Preuve de la partie défenderesse</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MARC TREMBLAY</w:t>
      </w:r>
    </w:p>
    <w:p w:rsidR="009E12EB" w:rsidRDefault="004D5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noProof/>
          <w:sz w:val="20"/>
          <w:lang w:val="fr-FR"/>
        </w:rPr>
        <w:pict>
          <v:line id="_x0000_s1094" style="position:absolute;left:0;text-align:left;z-index:251658240" from="180pt,6.95pt" to="441pt,6.95pt" strokeweight="1.75pt">
            <v:stroke dashstyle="1 1" endcap="round"/>
          </v:line>
        </w:pict>
      </w:r>
      <w:r w:rsidR="009E12EB">
        <w:rPr>
          <w:rFonts w:ascii="Arial" w:hAnsi="Arial" w:cs="Arial"/>
        </w:rPr>
        <w:tab/>
      </w:r>
      <w:r w:rsidR="00930518">
        <w:rPr>
          <w:rFonts w:ascii="Arial" w:hAnsi="Arial" w:cs="Arial"/>
        </w:rPr>
        <w:t>Ré-</w:t>
      </w:r>
      <w:proofErr w:type="spellStart"/>
      <w:r w:rsidR="00930518">
        <w:rPr>
          <w:rFonts w:ascii="Arial" w:hAnsi="Arial" w:cs="Arial"/>
        </w:rPr>
        <w:t>int</w:t>
      </w:r>
      <w:proofErr w:type="spellEnd"/>
      <w:r w:rsidR="007F52E1">
        <w:rPr>
          <w:rFonts w:ascii="Arial" w:hAnsi="Arial" w:cs="Arial"/>
        </w:rPr>
        <w:t>.</w:t>
      </w:r>
      <w:r w:rsidR="007F52E1">
        <w:rPr>
          <w:rFonts w:ascii="Arial" w:hAnsi="Arial" w:cs="Arial"/>
        </w:rPr>
        <w:tab/>
      </w:r>
      <w:r w:rsidR="009E12EB">
        <w:rPr>
          <w:rFonts w:ascii="Arial" w:hAnsi="Arial" w:cs="Arial"/>
        </w:rPr>
        <w:tab/>
      </w:r>
      <w:proofErr w:type="gramStart"/>
      <w:r w:rsidR="009E12EB">
        <w:rPr>
          <w:rFonts w:ascii="Arial" w:hAnsi="Arial" w:cs="Arial"/>
        </w:rPr>
        <w:t>par</w:t>
      </w:r>
      <w:proofErr w:type="gramEnd"/>
      <w:r w:rsidR="009E12EB">
        <w:rPr>
          <w:rFonts w:ascii="Arial" w:hAnsi="Arial" w:cs="Arial"/>
        </w:rPr>
        <w:t xml:space="preserve"> Me Côté</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30518">
        <w:rPr>
          <w:rFonts w:ascii="Arial" w:hAnsi="Arial" w:cs="Arial"/>
        </w:rPr>
        <w:t>88</w:t>
      </w:r>
      <w:r w:rsidR="009E12EB">
        <w:rPr>
          <w:rFonts w:ascii="Arial" w:hAnsi="Arial" w:cs="Arial"/>
        </w:rPr>
        <w:tab/>
      </w:r>
    </w:p>
    <w:p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ATTESTATION</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FC4C9B">
        <w:rPr>
          <w:rFonts w:ascii="Arial" w:hAnsi="Arial" w:cs="Arial"/>
        </w:rPr>
        <w:t>l’auteur du mémoire………………………………………………………….</w:t>
      </w:r>
      <w:r w:rsidR="00480077">
        <w:rPr>
          <w:rFonts w:ascii="Arial" w:hAnsi="Arial" w:cs="Arial"/>
        </w:rPr>
        <w:t>95</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sectPr w:rsidR="009E12EB" w:rsidSect="00FC4C9B">
          <w:headerReference w:type="default" r:id="rId8"/>
          <w:pgSz w:w="12240" w:h="15840"/>
          <w:pgMar w:top="1418" w:right="1418" w:bottom="1418" w:left="1418" w:header="709" w:footer="709" w:gutter="0"/>
          <w:pgNumType w:fmt="lowerRoman"/>
          <w:cols w:space="708"/>
          <w:titlePg/>
          <w:docGrid w:linePitch="360"/>
        </w:sect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 xml:space="preserve">MÉMOIRE DE </w:t>
      </w:r>
      <w:smartTag w:uri="urn:schemas-microsoft-com:office:smarttags" w:element="PersonName">
        <w:smartTagPr>
          <w:attr w:name="ProductID" w:val="LA PARTIE INTIM￉E"/>
        </w:smartTagPr>
        <w:r>
          <w:rPr>
            <w:rFonts w:ascii="Arial" w:hAnsi="Arial" w:cs="Arial"/>
            <w:b/>
            <w:bCs/>
            <w:u w:val="single"/>
          </w:rPr>
          <w:t xml:space="preserve">LA PARTIE </w:t>
        </w:r>
        <w:r w:rsidR="00AB4CE0">
          <w:rPr>
            <w:rFonts w:ascii="Arial" w:hAnsi="Arial" w:cs="Arial"/>
            <w:b/>
            <w:bCs/>
            <w:u w:val="single"/>
          </w:rPr>
          <w:t>INTIMÉE</w:t>
        </w:r>
      </w:smartTag>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FAITS</w:t>
      </w:r>
    </w:p>
    <w:p w:rsidR="009E12EB" w:rsidRDefault="007D7DEB" w:rsidP="00B97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sidRPr="00B1761F">
        <w:rPr>
          <w:rFonts w:ascii="Arial" w:hAnsi="Arial" w:cs="Arial"/>
          <w:i/>
          <w:iCs/>
        </w:rPr>
        <w:t>[</w:t>
      </w:r>
      <w:r w:rsidR="00572681" w:rsidRPr="00B1761F">
        <w:rPr>
          <w:rFonts w:ascii="Arial" w:hAnsi="Arial" w:cs="Arial"/>
          <w:i/>
          <w:iCs/>
        </w:rPr>
        <w:t>Indiquer et expliquer votre position à l’égard de l’exposé des faits de la partie appelante et, au besoin, exposer les</w:t>
      </w:r>
      <w:r w:rsidR="00C35228" w:rsidRPr="00B1761F">
        <w:rPr>
          <w:rFonts w:ascii="Arial" w:hAnsi="Arial" w:cs="Arial"/>
          <w:i/>
          <w:iCs/>
        </w:rPr>
        <w:t xml:space="preserve"> autres faits estimés pertinent</w:t>
      </w:r>
      <w:r w:rsidR="00181638" w:rsidRPr="00B1761F">
        <w:rPr>
          <w:rFonts w:ascii="Arial" w:hAnsi="Arial" w:cs="Arial"/>
          <w:i/>
          <w:iCs/>
        </w:rPr>
        <w:t>s</w:t>
      </w:r>
      <w:r w:rsidR="001067CA" w:rsidRPr="00B1761F">
        <w:rPr>
          <w:rFonts w:ascii="Arial" w:hAnsi="Arial" w:cs="Arial"/>
          <w:i/>
          <w:iCs/>
        </w:rPr>
        <w:t>; Il est également possible de présenter un énoncé commun des faits et des question</w:t>
      </w:r>
      <w:r w:rsidR="00B97A71" w:rsidRPr="00B1761F">
        <w:rPr>
          <w:rFonts w:ascii="Arial" w:hAnsi="Arial" w:cs="Arial"/>
          <w:i/>
          <w:iCs/>
        </w:rPr>
        <w:t>s</w:t>
      </w:r>
      <w:r w:rsidR="001067CA" w:rsidRPr="00B1761F">
        <w:rPr>
          <w:rFonts w:ascii="Arial" w:hAnsi="Arial" w:cs="Arial"/>
          <w:i/>
          <w:iCs/>
        </w:rPr>
        <w:t xml:space="preserve"> en litige</w:t>
      </w:r>
      <w:r w:rsidR="00572681" w:rsidRPr="00B1761F">
        <w:rPr>
          <w:rFonts w:ascii="Arial" w:hAnsi="Arial" w:cs="Arial"/>
          <w:i/>
          <w:iCs/>
        </w:rPr>
        <w:t xml:space="preserve"> qui</w:t>
      </w:r>
      <w:r w:rsidR="00572681">
        <w:rPr>
          <w:rFonts w:ascii="Arial" w:hAnsi="Arial" w:cs="Arial"/>
          <w:i/>
          <w:iCs/>
        </w:rPr>
        <w:t xml:space="preserve"> doit être reproduit dans le mémoire de la partie appelante</w:t>
      </w:r>
      <w:r w:rsidR="00B97A71">
        <w:rPr>
          <w:rFonts w:ascii="Arial" w:hAnsi="Arial" w:cs="Arial"/>
          <w:i/>
          <w:iCs/>
        </w:rPr>
        <w:t xml:space="preserve"> (art. </w:t>
      </w:r>
      <w:smartTag w:uri="urn:schemas-microsoft-com:office:smarttags" w:element="metricconverter">
        <w:smartTagPr>
          <w:attr w:name="ProductID" w:val="372 C"/>
        </w:smartTagPr>
        <w:r w:rsidR="00B97A71">
          <w:rPr>
            <w:rFonts w:ascii="Arial" w:hAnsi="Arial" w:cs="Arial"/>
            <w:i/>
            <w:iCs/>
          </w:rPr>
          <w:t xml:space="preserve">372 </w:t>
        </w:r>
        <w:proofErr w:type="spellStart"/>
        <w:r w:rsidR="00B97A71">
          <w:rPr>
            <w:rFonts w:ascii="Arial" w:hAnsi="Arial" w:cs="Arial"/>
            <w:i/>
            <w:iCs/>
          </w:rPr>
          <w:t>C</w:t>
        </w:r>
      </w:smartTag>
      <w:r w:rsidR="00B97A71">
        <w:rPr>
          <w:rFonts w:ascii="Arial" w:hAnsi="Arial" w:cs="Arial"/>
          <w:i/>
          <w:iCs/>
        </w:rPr>
        <w:t>.p.c</w:t>
      </w:r>
      <w:proofErr w:type="spellEnd"/>
      <w:r w:rsidR="00B97A71">
        <w:rPr>
          <w:rFonts w:ascii="Arial" w:hAnsi="Arial" w:cs="Arial"/>
          <w:i/>
          <w:iCs/>
        </w:rPr>
        <w:t>.)</w:t>
      </w:r>
      <w:r w:rsidR="001067CA">
        <w:rPr>
          <w:rFonts w:ascii="Arial" w:hAnsi="Arial" w:cs="Arial"/>
          <w:i/>
          <w:iCs/>
        </w:rPr>
        <w:t>]</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sidR="004A2214">
        <w:rPr>
          <w:rFonts w:ascii="Arial" w:hAnsi="Arial" w:cs="Arial"/>
          <w:iCs/>
        </w:rPr>
        <w:fldChar w:fldCharType="begin">
          <w:ffData>
            <w:name w:val=""/>
            <w:enabled/>
            <w:calcOnExit w:val="0"/>
            <w:textInput>
              <w:default w:val="[...]"/>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w:t>
      </w:r>
      <w:r w:rsidR="004A2214">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sidR="004A2214">
        <w:rPr>
          <w:rFonts w:ascii="Arial" w:hAnsi="Arial" w:cs="Arial"/>
          <w:iCs/>
        </w:rPr>
        <w:fldChar w:fldCharType="begin">
          <w:ffData>
            <w:name w:val=""/>
            <w:enabled/>
            <w:calcOnExit w:val="0"/>
            <w:textInput>
              <w:default w:val="[...]"/>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w:t>
      </w:r>
      <w:r w:rsidR="004A2214">
        <w:rPr>
          <w:rFonts w:ascii="Arial" w:hAnsi="Arial" w:cs="Arial"/>
          <w:iCs/>
        </w:rPr>
        <w:fldChar w:fldCharType="end"/>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3.</w:t>
      </w:r>
      <w:r>
        <w:rPr>
          <w:rFonts w:ascii="Arial" w:hAnsi="Arial" w:cs="Arial"/>
        </w:rPr>
        <w:tab/>
      </w:r>
      <w:r w:rsidR="004A2214">
        <w:rPr>
          <w:rFonts w:ascii="Arial" w:hAnsi="Arial" w:cs="Arial"/>
          <w:iCs/>
        </w:rPr>
        <w:fldChar w:fldCharType="begin">
          <w:ffData>
            <w:name w:val=""/>
            <w:enabled/>
            <w:calcOnExit w:val="0"/>
            <w:textInput>
              <w:default w:val="[...]"/>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w:t>
      </w:r>
      <w:r w:rsidR="004A2214">
        <w:rPr>
          <w:rFonts w:ascii="Arial" w:hAnsi="Arial" w:cs="Arial"/>
          <w:iCs/>
        </w:rPr>
        <w:fldChar w:fldCharType="end"/>
      </w: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rsidR="009E12EB" w:rsidRDefault="007D7D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i/>
          <w:iCs/>
          <w:u w:val="single"/>
        </w:rPr>
      </w:pPr>
      <w:r>
        <w:rPr>
          <w:rFonts w:ascii="Arial" w:hAnsi="Arial" w:cs="Arial"/>
          <w:i/>
          <w:iCs/>
          <w:u w:val="single"/>
        </w:rPr>
        <w:t>Article 49 du Règlement de procédure civile de la Cour d’appel</w:t>
      </w: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iCs/>
        </w:rPr>
      </w:pP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r>
        <w:rPr>
          <w:i/>
          <w:iCs/>
        </w:rPr>
        <w:t>●</w:t>
      </w:r>
      <w:r>
        <w:rPr>
          <w:i/>
          <w:iCs/>
        </w:rPr>
        <w:tab/>
      </w:r>
      <w:r>
        <w:rPr>
          <w:rFonts w:ascii="Arial" w:hAnsi="Arial" w:cs="Arial"/>
          <w:i/>
          <w:iCs/>
        </w:rPr>
        <w:t xml:space="preserve">La pagination des Parties I à V est faite </w:t>
      </w:r>
      <w:r w:rsidR="007D7DEB">
        <w:rPr>
          <w:rFonts w:ascii="Arial" w:hAnsi="Arial" w:cs="Arial"/>
          <w:i/>
          <w:iCs/>
        </w:rPr>
        <w:t>dans le haut de la page et centrée;</w:t>
      </w: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
          <w:iCs/>
        </w:rPr>
      </w:pPr>
      <w:r>
        <w:rPr>
          <w:rFonts w:ascii="Arial" w:hAnsi="Arial" w:cs="Arial"/>
          <w:i/>
          <w:iCs/>
        </w:rPr>
        <w:t>●</w:t>
      </w:r>
      <w:r>
        <w:rPr>
          <w:rFonts w:ascii="Arial" w:hAnsi="Arial" w:cs="Arial"/>
          <w:i/>
          <w:iCs/>
        </w:rPr>
        <w:tab/>
        <w:t>Les parties I à IV ne peuvent excéder 30 pages</w:t>
      </w:r>
      <w:r w:rsidR="00DE0F09">
        <w:rPr>
          <w:rFonts w:ascii="Arial" w:hAnsi="Arial" w:cs="Arial"/>
          <w:i/>
          <w:iCs/>
        </w:rPr>
        <w:t xml:space="preserve"> (article 44)</w:t>
      </w:r>
      <w:r w:rsidR="007D7DEB">
        <w:rPr>
          <w:rFonts w:ascii="Arial" w:hAnsi="Arial" w:cs="Arial"/>
          <w:i/>
          <w:iCs/>
        </w:rPr>
        <w:t>;</w:t>
      </w: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
          <w:iCs/>
        </w:rPr>
      </w:pP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r>
        <w:rPr>
          <w:rFonts w:ascii="Arial" w:hAnsi="Arial" w:cs="Arial"/>
          <w:i/>
          <w:iCs/>
        </w:rPr>
        <w:t>●</w:t>
      </w:r>
      <w:r>
        <w:rPr>
          <w:rFonts w:ascii="Arial" w:hAnsi="Arial" w:cs="Arial"/>
          <w:i/>
          <w:iCs/>
        </w:rPr>
        <w:tab/>
        <w:t xml:space="preserve">Le texte de </w:t>
      </w:r>
      <w:r w:rsidR="007D7DEB">
        <w:rPr>
          <w:rFonts w:ascii="Arial" w:hAnsi="Arial" w:cs="Arial"/>
          <w:i/>
          <w:iCs/>
        </w:rPr>
        <w:t>l’argumentation</w:t>
      </w:r>
      <w:r>
        <w:rPr>
          <w:rFonts w:ascii="Arial" w:hAnsi="Arial" w:cs="Arial"/>
          <w:i/>
          <w:iCs/>
        </w:rPr>
        <w:t xml:space="preserve"> est présenté à au moins un interligne et demi;</w:t>
      </w: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r>
        <w:rPr>
          <w:rFonts w:ascii="Arial" w:hAnsi="Arial" w:cs="Arial"/>
          <w:i/>
          <w:iCs/>
        </w:rPr>
        <w:t>●</w:t>
      </w:r>
      <w:r>
        <w:rPr>
          <w:rFonts w:ascii="Arial" w:hAnsi="Arial" w:cs="Arial"/>
          <w:i/>
          <w:iCs/>
        </w:rPr>
        <w:tab/>
        <w:t>Les citations sont à interligne simple et en retrait;</w:t>
      </w: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
          <w:iCs/>
        </w:rPr>
      </w:pPr>
      <w:r>
        <w:rPr>
          <w:rFonts w:ascii="Arial" w:hAnsi="Arial" w:cs="Arial"/>
          <w:i/>
          <w:iCs/>
        </w:rPr>
        <w:t>●</w:t>
      </w:r>
      <w:r>
        <w:rPr>
          <w:rFonts w:ascii="Arial" w:hAnsi="Arial" w:cs="Arial"/>
          <w:i/>
          <w:iCs/>
        </w:rPr>
        <w:tab/>
        <w:t>Le caractère à l'ordinateur est de 12 points; l'utilisation de la police ARIAL 12 est fortement recommandée</w:t>
      </w:r>
      <w:r w:rsidR="001067CA">
        <w:rPr>
          <w:rFonts w:ascii="Arial" w:hAnsi="Arial" w:cs="Arial"/>
          <w:i/>
          <w:iCs/>
        </w:rPr>
        <w:t xml:space="preserve">, les marges sont d’au moins </w:t>
      </w:r>
      <w:smartTag w:uri="urn:schemas-microsoft-com:office:smarttags" w:element="metricconverter">
        <w:smartTagPr>
          <w:attr w:name="ProductID" w:val="2.5 cm"/>
        </w:smartTagPr>
        <w:r w:rsidR="001067CA">
          <w:rPr>
            <w:rFonts w:ascii="Arial" w:hAnsi="Arial" w:cs="Arial"/>
            <w:i/>
            <w:iCs/>
          </w:rPr>
          <w:t>2.</w:t>
        </w:r>
        <w:r w:rsidR="007D7DEB">
          <w:rPr>
            <w:rFonts w:ascii="Arial" w:hAnsi="Arial" w:cs="Arial"/>
            <w:i/>
            <w:iCs/>
          </w:rPr>
          <w:t>5 cm</w:t>
        </w:r>
      </w:smartTag>
      <w:r w:rsidRPr="00BB6717">
        <w:rPr>
          <w:rFonts w:ascii="Arial" w:hAnsi="Arial" w:cs="Arial"/>
          <w:i/>
          <w:iCs/>
        </w:rPr>
        <w:t>;</w:t>
      </w: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
          <w:iCs/>
        </w:rPr>
      </w:pP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r>
        <w:rPr>
          <w:rFonts w:ascii="Arial" w:hAnsi="Arial" w:cs="Arial"/>
          <w:i/>
          <w:iCs/>
        </w:rPr>
        <w:t>●</w:t>
      </w:r>
      <w:r>
        <w:rPr>
          <w:rFonts w:ascii="Arial" w:hAnsi="Arial" w:cs="Arial"/>
          <w:i/>
          <w:iCs/>
        </w:rPr>
        <w:tab/>
        <w:t xml:space="preserve">Les paragraphes de </w:t>
      </w:r>
      <w:r w:rsidR="007D7DEB">
        <w:rPr>
          <w:rFonts w:ascii="Arial" w:hAnsi="Arial" w:cs="Arial"/>
          <w:i/>
          <w:iCs/>
        </w:rPr>
        <w:t>l’argumentation</w:t>
      </w:r>
      <w:r>
        <w:rPr>
          <w:rFonts w:ascii="Arial" w:hAnsi="Arial" w:cs="Arial"/>
          <w:i/>
          <w:iCs/>
        </w:rPr>
        <w:t xml:space="preserve"> doivent être numérotés;</w:t>
      </w:r>
    </w:p>
    <w:p w:rsidR="009E12EB"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p>
    <w:p w:rsidR="009E12EB" w:rsidRPr="00BF5808" w:rsidRDefault="009E12EB" w:rsidP="00BF5808">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
          <w:iCs/>
        </w:rPr>
        <w:sectPr w:rsidR="009E12EB" w:rsidRPr="00BF5808" w:rsidSect="00FC4C9B">
          <w:headerReference w:type="default" r:id="rId9"/>
          <w:pgSz w:w="12240" w:h="15840"/>
          <w:pgMar w:top="1417" w:right="1417" w:bottom="1417" w:left="1417" w:header="708" w:footer="708" w:gutter="0"/>
          <w:pgNumType w:start="1"/>
          <w:cols w:space="708"/>
          <w:docGrid w:linePitch="360"/>
        </w:sectPr>
      </w:pPr>
      <w:r>
        <w:rPr>
          <w:rFonts w:ascii="Arial" w:hAnsi="Arial" w:cs="Arial"/>
          <w:i/>
          <w:iCs/>
        </w:rPr>
        <w:t>●</w:t>
      </w:r>
      <w:r>
        <w:rPr>
          <w:rFonts w:ascii="Arial" w:hAnsi="Arial" w:cs="Arial"/>
          <w:i/>
          <w:iCs/>
        </w:rPr>
        <w:tab/>
        <w:t xml:space="preserve">Les feuilles de </w:t>
      </w:r>
      <w:r w:rsidR="007D7DEB">
        <w:rPr>
          <w:rFonts w:ascii="Arial" w:hAnsi="Arial" w:cs="Arial"/>
          <w:i/>
          <w:iCs/>
        </w:rPr>
        <w:t>l’argumentation</w:t>
      </w:r>
      <w:r>
        <w:rPr>
          <w:rFonts w:ascii="Arial" w:hAnsi="Arial" w:cs="Arial"/>
          <w:i/>
          <w:iCs/>
        </w:rPr>
        <w:t xml:space="preserve"> ne doivent être imprimées que sur la page de gauche.</w:t>
      </w:r>
    </w:p>
    <w:p w:rsidR="009E12EB" w:rsidRDefault="009E12EB">
      <w:pPr>
        <w:spacing w:line="360" w:lineRule="auto"/>
        <w:rPr>
          <w:rFonts w:ascii="Arial" w:hAnsi="Arial" w:cs="Arial"/>
        </w:rPr>
      </w:pPr>
    </w:p>
    <w:p w:rsidR="009E12EB" w:rsidRDefault="009E12EB">
      <w:pPr>
        <w:spacing w:line="360" w:lineRule="auto"/>
        <w:rPr>
          <w:rFonts w:ascii="Arial" w:hAnsi="Arial" w:cs="Arial"/>
          <w:b/>
          <w:bCs/>
        </w:rPr>
      </w:pPr>
      <w:r>
        <w:rPr>
          <w:rFonts w:ascii="Arial" w:hAnsi="Arial" w:cs="Arial"/>
          <w:b/>
          <w:bCs/>
        </w:rPr>
        <w:t>PARTIE 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QUESTIONS EN LITIGE</w:t>
      </w:r>
    </w:p>
    <w:p w:rsidR="009E12EB" w:rsidRDefault="00E877CA" w:rsidP="00E23939">
      <w:pPr>
        <w:spacing w:line="360" w:lineRule="auto"/>
        <w:ind w:left="1416"/>
        <w:jc w:val="both"/>
        <w:rPr>
          <w:rFonts w:ascii="Arial" w:hAnsi="Arial" w:cs="Arial"/>
          <w:b/>
          <w:bCs/>
        </w:rPr>
      </w:pPr>
      <w:r>
        <w:rPr>
          <w:rFonts w:ascii="Arial" w:hAnsi="Arial" w:cs="Arial"/>
          <w:i/>
          <w:iCs/>
        </w:rPr>
        <w:t>[</w:t>
      </w:r>
      <w:r w:rsidR="009E12EB">
        <w:rPr>
          <w:rFonts w:ascii="Arial" w:hAnsi="Arial" w:cs="Arial"/>
          <w:i/>
          <w:iCs/>
        </w:rPr>
        <w:t xml:space="preserve">Exposer de manière </w:t>
      </w:r>
      <w:r>
        <w:rPr>
          <w:rFonts w:ascii="Arial" w:hAnsi="Arial" w:cs="Arial"/>
          <w:i/>
          <w:iCs/>
        </w:rPr>
        <w:t xml:space="preserve">concise </w:t>
      </w:r>
      <w:r w:rsidR="00E23939">
        <w:rPr>
          <w:rFonts w:ascii="Arial" w:hAnsi="Arial" w:cs="Arial"/>
          <w:i/>
          <w:iCs/>
        </w:rPr>
        <w:t>votre position relativement aux questions posées par la partie appelante et indiquer les autres questions que vous entendez débattr</w:t>
      </w:r>
      <w:r w:rsidR="006C7017">
        <w:rPr>
          <w:rFonts w:ascii="Arial" w:hAnsi="Arial" w:cs="Arial"/>
          <w:i/>
          <w:iCs/>
        </w:rPr>
        <w:t>e</w:t>
      </w:r>
      <w:r w:rsidR="00B97A71">
        <w:rPr>
          <w:rFonts w:ascii="Arial" w:hAnsi="Arial" w:cs="Arial"/>
          <w:i/>
          <w:iCs/>
        </w:rPr>
        <w:t>; Il est également possible de présenter un énoncé commun des faits et des questions en litige</w:t>
      </w:r>
      <w:r w:rsidR="00E23939">
        <w:rPr>
          <w:rFonts w:ascii="Arial" w:hAnsi="Arial" w:cs="Arial"/>
          <w:i/>
          <w:iCs/>
        </w:rPr>
        <w:t xml:space="preserve"> dans le mémoire de la partie appelante</w:t>
      </w:r>
      <w:r w:rsidR="00B97A71">
        <w:rPr>
          <w:rFonts w:ascii="Arial" w:hAnsi="Arial" w:cs="Arial"/>
          <w:i/>
          <w:iCs/>
        </w:rPr>
        <w:t xml:space="preserve"> (art. </w:t>
      </w:r>
      <w:smartTag w:uri="urn:schemas-microsoft-com:office:smarttags" w:element="metricconverter">
        <w:smartTagPr>
          <w:attr w:name="ProductID" w:val="372 C"/>
        </w:smartTagPr>
        <w:r w:rsidR="00B97A71">
          <w:rPr>
            <w:rFonts w:ascii="Arial" w:hAnsi="Arial" w:cs="Arial"/>
            <w:i/>
            <w:iCs/>
          </w:rPr>
          <w:t xml:space="preserve">372 </w:t>
        </w:r>
        <w:proofErr w:type="spellStart"/>
        <w:r w:rsidR="00B97A71">
          <w:rPr>
            <w:rFonts w:ascii="Arial" w:hAnsi="Arial" w:cs="Arial"/>
            <w:i/>
            <w:iCs/>
          </w:rPr>
          <w:t>C</w:t>
        </w:r>
      </w:smartTag>
      <w:r w:rsidR="00B97A71">
        <w:rPr>
          <w:rFonts w:ascii="Arial" w:hAnsi="Arial" w:cs="Arial"/>
          <w:i/>
          <w:iCs/>
        </w:rPr>
        <w:t>.p.c</w:t>
      </w:r>
      <w:proofErr w:type="spellEnd"/>
      <w:r w:rsidR="00B97A71">
        <w:rPr>
          <w:rFonts w:ascii="Arial" w:hAnsi="Arial" w:cs="Arial"/>
          <w:i/>
          <w:iCs/>
        </w:rPr>
        <w:t>.)]</w:t>
      </w:r>
    </w:p>
    <w:p w:rsidR="009E12EB" w:rsidRDefault="009E12EB">
      <w:pPr>
        <w:spacing w:line="360" w:lineRule="auto"/>
        <w:rPr>
          <w:rFonts w:ascii="Arial" w:hAnsi="Arial" w:cs="Arial"/>
          <w:b/>
          <w:bCs/>
        </w:rPr>
      </w:pPr>
    </w:p>
    <w:p w:rsidR="009E12EB" w:rsidRDefault="009E12EB" w:rsidP="00E23939">
      <w:pPr>
        <w:spacing w:line="360" w:lineRule="auto"/>
        <w:ind w:left="705" w:hanging="705"/>
        <w:rPr>
          <w:rFonts w:ascii="Arial" w:hAnsi="Arial" w:cs="Arial"/>
          <w:iCs/>
        </w:rPr>
      </w:pPr>
      <w:r>
        <w:rPr>
          <w:rFonts w:ascii="Arial" w:hAnsi="Arial" w:cs="Arial"/>
        </w:rPr>
        <w:t>5.</w:t>
      </w:r>
      <w:r>
        <w:rPr>
          <w:rFonts w:ascii="Arial" w:hAnsi="Arial" w:cs="Arial"/>
        </w:rPr>
        <w:tab/>
      </w:r>
      <w:r w:rsidR="00E23939">
        <w:rPr>
          <w:rFonts w:ascii="Arial" w:hAnsi="Arial" w:cs="Arial"/>
          <w:iCs/>
        </w:rPr>
        <w:t>Voici la position de la partie intimée quant aux questions en litige suggérées</w:t>
      </w:r>
      <w:r w:rsidR="00AB1E02">
        <w:rPr>
          <w:rFonts w:ascii="Arial" w:hAnsi="Arial" w:cs="Arial"/>
          <w:iCs/>
        </w:rPr>
        <w:t> </w:t>
      </w:r>
      <w:r w:rsidR="00E23939">
        <w:rPr>
          <w:rFonts w:ascii="Arial" w:hAnsi="Arial" w:cs="Arial"/>
          <w:iCs/>
        </w:rPr>
        <w:t xml:space="preserve">par la partie appelante </w:t>
      </w:r>
      <w:r w:rsidR="00AB1E02">
        <w:rPr>
          <w:rFonts w:ascii="Arial" w:hAnsi="Arial" w:cs="Arial"/>
          <w:iCs/>
        </w:rPr>
        <w:t>:</w:t>
      </w:r>
    </w:p>
    <w:p w:rsidR="00AB1E02" w:rsidRDefault="00AB1E02">
      <w:pPr>
        <w:spacing w:line="360" w:lineRule="auto"/>
        <w:rPr>
          <w:rFonts w:ascii="Arial" w:hAnsi="Arial" w:cs="Arial"/>
          <w:i/>
          <w:iCs/>
        </w:rPr>
      </w:pPr>
    </w:p>
    <w:p w:rsidR="009E12EB" w:rsidRPr="00AB1E02" w:rsidRDefault="00AB1E02" w:rsidP="00AB1E02">
      <w:pPr>
        <w:spacing w:line="360" w:lineRule="auto"/>
        <w:ind w:left="708" w:firstLine="708"/>
        <w:rPr>
          <w:rFonts w:ascii="Arial" w:hAnsi="Arial" w:cs="Arial"/>
          <w:b/>
          <w:iCs/>
        </w:rPr>
      </w:pPr>
      <w:r w:rsidRPr="00AB1E02">
        <w:rPr>
          <w:rFonts w:ascii="Arial" w:hAnsi="Arial" w:cs="Arial"/>
          <w:b/>
          <w:iCs/>
        </w:rPr>
        <w:t xml:space="preserve">1. </w:t>
      </w:r>
      <w:r w:rsidR="004A2214">
        <w:rPr>
          <w:rFonts w:ascii="Arial" w:hAnsi="Arial" w:cs="Arial"/>
          <w:b/>
          <w:iCs/>
        </w:rPr>
        <w:fldChar w:fldCharType="begin">
          <w:ffData>
            <w:name w:val=""/>
            <w:enabled/>
            <w:calcOnExit w:val="0"/>
            <w:textInput>
              <w:default w:val="[Énoncer la première question en litige]"/>
            </w:textInput>
          </w:ffData>
        </w:fldChar>
      </w:r>
      <w:r w:rsidR="004A2214">
        <w:rPr>
          <w:rFonts w:ascii="Arial" w:hAnsi="Arial" w:cs="Arial"/>
          <w:b/>
          <w:iCs/>
        </w:rPr>
        <w:instrText xml:space="preserve"> FORMTEXT </w:instrText>
      </w:r>
      <w:r w:rsidR="004A2214">
        <w:rPr>
          <w:rFonts w:ascii="Arial" w:hAnsi="Arial" w:cs="Arial"/>
          <w:b/>
          <w:iCs/>
        </w:rPr>
      </w:r>
      <w:r w:rsidR="004A2214">
        <w:rPr>
          <w:rFonts w:ascii="Arial" w:hAnsi="Arial" w:cs="Arial"/>
          <w:b/>
          <w:iCs/>
        </w:rPr>
        <w:fldChar w:fldCharType="separate"/>
      </w:r>
      <w:r w:rsidR="004D5730">
        <w:rPr>
          <w:rFonts w:ascii="Arial" w:hAnsi="Arial" w:cs="Arial"/>
          <w:b/>
          <w:iCs/>
          <w:noProof/>
        </w:rPr>
        <w:t>[Énoncer la première question en litige]</w:t>
      </w:r>
      <w:r w:rsidR="004A2214">
        <w:rPr>
          <w:rFonts w:ascii="Arial" w:hAnsi="Arial" w:cs="Arial"/>
          <w:b/>
          <w:iCs/>
        </w:rPr>
        <w:fldChar w:fldCharType="end"/>
      </w:r>
    </w:p>
    <w:p w:rsidR="00AB1E02" w:rsidRDefault="00AB1E02" w:rsidP="00AB1E02">
      <w:pPr>
        <w:spacing w:line="360" w:lineRule="auto"/>
        <w:ind w:left="708" w:firstLine="708"/>
        <w:rPr>
          <w:rFonts w:ascii="Arial" w:hAnsi="Arial" w:cs="Arial"/>
        </w:rPr>
      </w:pPr>
    </w:p>
    <w:p w:rsidR="009E12EB" w:rsidRDefault="009E12EB">
      <w:pPr>
        <w:spacing w:line="360" w:lineRule="auto"/>
        <w:rPr>
          <w:rFonts w:ascii="Arial" w:hAnsi="Arial" w:cs="Arial"/>
          <w:iCs/>
        </w:rPr>
      </w:pPr>
      <w:r>
        <w:rPr>
          <w:rFonts w:ascii="Arial" w:hAnsi="Arial" w:cs="Arial"/>
        </w:rPr>
        <w:t>6.</w:t>
      </w:r>
      <w:r>
        <w:rPr>
          <w:rFonts w:ascii="Arial" w:hAnsi="Arial" w:cs="Arial"/>
        </w:rPr>
        <w:tab/>
      </w:r>
      <w:r w:rsidR="004A2214">
        <w:rPr>
          <w:rFonts w:ascii="Arial" w:hAnsi="Arial" w:cs="Arial"/>
          <w:iCs/>
        </w:rPr>
        <w:fldChar w:fldCharType="begin">
          <w:ffData>
            <w:name w:val=""/>
            <w:enabled/>
            <w:calcOnExit w:val="0"/>
            <w:textInput>
              <w:default w:val="[Résumer votre position pour cette première question en litige]"/>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[Résumer votre position pour cette première question en litige]</w:t>
      </w:r>
      <w:r w:rsidR="004A2214">
        <w:rPr>
          <w:rFonts w:ascii="Arial" w:hAnsi="Arial" w:cs="Arial"/>
          <w:iCs/>
        </w:rPr>
        <w:fldChar w:fldCharType="end"/>
      </w:r>
    </w:p>
    <w:p w:rsidR="00AB1E02" w:rsidRDefault="00AB1E02">
      <w:pPr>
        <w:spacing w:line="360" w:lineRule="auto"/>
        <w:rPr>
          <w:rFonts w:ascii="Arial" w:hAnsi="Arial" w:cs="Arial"/>
        </w:rPr>
      </w:pPr>
    </w:p>
    <w:p w:rsidR="00AB1E02" w:rsidRPr="00AB1E02" w:rsidRDefault="00AB1E02" w:rsidP="00AB1E02">
      <w:pPr>
        <w:spacing w:line="360" w:lineRule="auto"/>
        <w:ind w:left="708" w:firstLine="708"/>
        <w:rPr>
          <w:rFonts w:ascii="Arial" w:hAnsi="Arial" w:cs="Arial"/>
          <w:b/>
          <w:iCs/>
        </w:rPr>
      </w:pPr>
      <w:r>
        <w:rPr>
          <w:rFonts w:ascii="Arial" w:hAnsi="Arial" w:cs="Arial"/>
          <w:b/>
          <w:iCs/>
        </w:rPr>
        <w:t>2</w:t>
      </w:r>
      <w:r w:rsidRPr="00AB1E02">
        <w:rPr>
          <w:rFonts w:ascii="Arial" w:hAnsi="Arial" w:cs="Arial"/>
          <w:b/>
          <w:iCs/>
        </w:rPr>
        <w:t xml:space="preserve">. </w:t>
      </w:r>
      <w:r w:rsidR="004A2214">
        <w:rPr>
          <w:rFonts w:ascii="Arial" w:hAnsi="Arial" w:cs="Arial"/>
          <w:b/>
          <w:iCs/>
        </w:rPr>
        <w:fldChar w:fldCharType="begin">
          <w:ffData>
            <w:name w:val=""/>
            <w:enabled/>
            <w:calcOnExit w:val="0"/>
            <w:textInput>
              <w:default w:val="[Énoncer la deuxième question en litige]"/>
            </w:textInput>
          </w:ffData>
        </w:fldChar>
      </w:r>
      <w:r w:rsidR="004A2214">
        <w:rPr>
          <w:rFonts w:ascii="Arial" w:hAnsi="Arial" w:cs="Arial"/>
          <w:b/>
          <w:iCs/>
        </w:rPr>
        <w:instrText xml:space="preserve"> FORMTEXT </w:instrText>
      </w:r>
      <w:r w:rsidR="004A2214">
        <w:rPr>
          <w:rFonts w:ascii="Arial" w:hAnsi="Arial" w:cs="Arial"/>
          <w:b/>
          <w:iCs/>
        </w:rPr>
      </w:r>
      <w:r w:rsidR="004A2214">
        <w:rPr>
          <w:rFonts w:ascii="Arial" w:hAnsi="Arial" w:cs="Arial"/>
          <w:b/>
          <w:iCs/>
        </w:rPr>
        <w:fldChar w:fldCharType="separate"/>
      </w:r>
      <w:r w:rsidR="004D5730">
        <w:rPr>
          <w:rFonts w:ascii="Arial" w:hAnsi="Arial" w:cs="Arial"/>
          <w:b/>
          <w:iCs/>
          <w:noProof/>
        </w:rPr>
        <w:t>[Énoncer la deuxième question en litige]</w:t>
      </w:r>
      <w:r w:rsidR="004A2214">
        <w:rPr>
          <w:rFonts w:ascii="Arial" w:hAnsi="Arial" w:cs="Arial"/>
          <w:b/>
          <w:iCs/>
        </w:rPr>
        <w:fldChar w:fldCharType="end"/>
      </w:r>
    </w:p>
    <w:p w:rsidR="009E12EB" w:rsidRDefault="009E12EB">
      <w:pPr>
        <w:spacing w:line="360" w:lineRule="auto"/>
        <w:rPr>
          <w:rFonts w:ascii="Arial" w:hAnsi="Arial" w:cs="Arial"/>
        </w:rPr>
      </w:pPr>
    </w:p>
    <w:p w:rsidR="009E12EB" w:rsidRDefault="009E12EB">
      <w:pPr>
        <w:spacing w:line="360" w:lineRule="auto"/>
        <w:rPr>
          <w:rFonts w:ascii="Arial" w:hAnsi="Arial" w:cs="Arial"/>
          <w:iCs/>
        </w:rPr>
      </w:pPr>
      <w:r>
        <w:rPr>
          <w:rFonts w:ascii="Arial" w:hAnsi="Arial" w:cs="Arial"/>
        </w:rPr>
        <w:t>7.</w:t>
      </w:r>
      <w:r>
        <w:rPr>
          <w:rFonts w:ascii="Arial" w:hAnsi="Arial" w:cs="Arial"/>
        </w:rPr>
        <w:tab/>
      </w:r>
      <w:r w:rsidR="004A2214">
        <w:rPr>
          <w:rFonts w:ascii="Arial" w:hAnsi="Arial" w:cs="Arial"/>
          <w:iCs/>
        </w:rPr>
        <w:fldChar w:fldCharType="begin">
          <w:ffData>
            <w:name w:val=""/>
            <w:enabled/>
            <w:calcOnExit w:val="0"/>
            <w:textInput>
              <w:default w:val="[Résumer votre position pour cette deuxième question en litige]"/>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[Résumer votre position pour cette deuxième question en litige]</w:t>
      </w:r>
      <w:r w:rsidR="004A2214">
        <w:rPr>
          <w:rFonts w:ascii="Arial" w:hAnsi="Arial" w:cs="Arial"/>
          <w:iCs/>
        </w:rPr>
        <w:fldChar w:fldCharType="end"/>
      </w:r>
    </w:p>
    <w:p w:rsidR="00AB1E02" w:rsidRDefault="00AB1E02">
      <w:pPr>
        <w:spacing w:line="360" w:lineRule="auto"/>
        <w:rPr>
          <w:rFonts w:ascii="Arial" w:hAnsi="Arial" w:cs="Arial"/>
        </w:rPr>
      </w:pPr>
    </w:p>
    <w:p w:rsidR="009E12EB" w:rsidRDefault="00AB1E02">
      <w:pPr>
        <w:spacing w:line="360" w:lineRule="auto"/>
        <w:rPr>
          <w:rFonts w:ascii="Arial" w:hAnsi="Arial" w:cs="Arial"/>
          <w:iCs/>
        </w:rPr>
      </w:pPr>
      <w:r>
        <w:rPr>
          <w:rFonts w:ascii="Arial" w:hAnsi="Arial" w:cs="Arial"/>
        </w:rPr>
        <w:t>8.</w:t>
      </w:r>
      <w:r>
        <w:rPr>
          <w:rFonts w:ascii="Arial" w:hAnsi="Arial" w:cs="Arial"/>
        </w:rPr>
        <w:tab/>
      </w:r>
      <w:r w:rsidR="004A2214">
        <w:rPr>
          <w:rFonts w:ascii="Arial" w:hAnsi="Arial" w:cs="Arial"/>
          <w:iCs/>
        </w:rPr>
        <w:fldChar w:fldCharType="begin">
          <w:ffData>
            <w:name w:val=""/>
            <w:enabled/>
            <w:calcOnExit w:val="0"/>
            <w:textInput>
              <w:default w:val="[...]"/>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w:t>
      </w:r>
      <w:r w:rsidR="004A2214">
        <w:rPr>
          <w:rFonts w:ascii="Arial" w:hAnsi="Arial" w:cs="Arial"/>
          <w:iCs/>
        </w:rPr>
        <w:fldChar w:fldCharType="end"/>
      </w:r>
    </w:p>
    <w:p w:rsidR="00AB1E02" w:rsidRDefault="00AB1E02">
      <w:pPr>
        <w:spacing w:line="360" w:lineRule="auto"/>
        <w:rPr>
          <w:rFonts w:ascii="Arial" w:hAnsi="Arial" w:cs="Arial"/>
          <w:iCs/>
        </w:rPr>
      </w:pPr>
    </w:p>
    <w:p w:rsidR="00AB1E02" w:rsidRDefault="00AB1E02">
      <w:pPr>
        <w:spacing w:line="360" w:lineRule="auto"/>
        <w:rPr>
          <w:rFonts w:ascii="Arial" w:hAnsi="Arial" w:cs="Arial"/>
          <w:iCs/>
        </w:rPr>
      </w:pPr>
      <w:r>
        <w:rPr>
          <w:rFonts w:ascii="Arial" w:hAnsi="Arial" w:cs="Arial"/>
          <w:iCs/>
        </w:rPr>
        <w:t>9.</w:t>
      </w:r>
      <w:r>
        <w:rPr>
          <w:rFonts w:ascii="Arial" w:hAnsi="Arial" w:cs="Arial"/>
          <w:iCs/>
        </w:rPr>
        <w:tab/>
      </w:r>
      <w:r w:rsidR="004A2214">
        <w:rPr>
          <w:rFonts w:ascii="Arial" w:hAnsi="Arial" w:cs="Arial"/>
          <w:iCs/>
        </w:rPr>
        <w:fldChar w:fldCharType="begin">
          <w:ffData>
            <w:name w:val=""/>
            <w:enabled/>
            <w:calcOnExit w:val="0"/>
            <w:textInput>
              <w:default w:val="[...]"/>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w:t>
      </w:r>
      <w:r w:rsidR="004A2214">
        <w:rPr>
          <w:rFonts w:ascii="Arial" w:hAnsi="Arial" w:cs="Arial"/>
          <w:iCs/>
        </w:rPr>
        <w:fldChar w:fldCharType="end"/>
      </w:r>
    </w:p>
    <w:p w:rsidR="00AB1E02" w:rsidRDefault="00AB1E02">
      <w:pPr>
        <w:spacing w:line="360" w:lineRule="auto"/>
        <w:rPr>
          <w:rFonts w:ascii="Arial" w:hAnsi="Arial" w:cs="Arial"/>
          <w:iCs/>
        </w:rPr>
      </w:pPr>
    </w:p>
    <w:p w:rsidR="00AB1E02" w:rsidRDefault="00AB1E02">
      <w:pPr>
        <w:spacing w:line="360" w:lineRule="auto"/>
        <w:rPr>
          <w:rFonts w:ascii="Arial" w:hAnsi="Arial" w:cs="Arial"/>
        </w:rPr>
      </w:pPr>
      <w:r>
        <w:rPr>
          <w:rFonts w:ascii="Arial" w:hAnsi="Arial" w:cs="Arial"/>
          <w:iCs/>
        </w:rPr>
        <w:t>10.</w:t>
      </w:r>
      <w:r>
        <w:rPr>
          <w:rFonts w:ascii="Arial" w:hAnsi="Arial" w:cs="Arial"/>
          <w:iCs/>
        </w:rPr>
        <w:tab/>
      </w:r>
      <w:r w:rsidR="004A2214">
        <w:rPr>
          <w:rFonts w:ascii="Arial" w:hAnsi="Arial" w:cs="Arial"/>
          <w:iCs/>
        </w:rPr>
        <w:fldChar w:fldCharType="begin">
          <w:ffData>
            <w:name w:val=""/>
            <w:enabled/>
            <w:calcOnExit w:val="0"/>
            <w:textInput>
              <w:default w:val="[...]"/>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w:t>
      </w:r>
      <w:r w:rsidR="004A2214">
        <w:rPr>
          <w:rFonts w:ascii="Arial" w:hAnsi="Arial" w:cs="Arial"/>
          <w:iCs/>
        </w:rPr>
        <w:fldChar w:fldCharType="end"/>
      </w:r>
    </w:p>
    <w:p w:rsidR="009E12EB" w:rsidRDefault="009E12EB">
      <w:pPr>
        <w:spacing w:line="360" w:lineRule="auto"/>
        <w:rPr>
          <w:rFonts w:ascii="Arial" w:hAnsi="Arial" w:cs="Arial"/>
        </w:rPr>
        <w:sectPr w:rsidR="009E12EB">
          <w:headerReference w:type="default" r:id="rId10"/>
          <w:pgSz w:w="12240" w:h="15840"/>
          <w:pgMar w:top="1417" w:right="1417" w:bottom="1417" w:left="1417" w:header="708" w:footer="708" w:gutter="0"/>
          <w:cols w:space="708"/>
          <w:docGrid w:linePitch="360"/>
        </w:sect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Cs/>
        </w:rPr>
      </w:pP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rsidR="009E12EB" w:rsidRDefault="00B62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
          <w:iCs/>
        </w:rPr>
        <w:t>[</w:t>
      </w:r>
      <w:r w:rsidR="009E12EB">
        <w:rPr>
          <w:rFonts w:ascii="Arial" w:hAnsi="Arial" w:cs="Arial"/>
          <w:i/>
          <w:iCs/>
        </w:rPr>
        <w:t xml:space="preserve">Développer les </w:t>
      </w:r>
      <w:r>
        <w:rPr>
          <w:rFonts w:ascii="Arial" w:hAnsi="Arial" w:cs="Arial"/>
          <w:i/>
          <w:iCs/>
        </w:rPr>
        <w:t>moyens</w:t>
      </w:r>
      <w:r w:rsidR="009E12EB">
        <w:rPr>
          <w:rFonts w:ascii="Arial" w:hAnsi="Arial" w:cs="Arial"/>
          <w:i/>
          <w:iCs/>
        </w:rPr>
        <w:t xml:space="preserve"> reliés aux questions en litige, avec références précises aux annexes</w:t>
      </w:r>
      <w:r>
        <w:rPr>
          <w:rFonts w:ascii="Arial" w:hAnsi="Arial" w:cs="Arial"/>
          <w:i/>
          <w:iCs/>
        </w:rPr>
        <w:t>]</w:t>
      </w:r>
    </w:p>
    <w:p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[Titre du sujet traité]</w:t>
      </w:r>
      <w:r w:rsidR="004A2214">
        <w:rPr>
          <w:rFonts w:ascii="Arial" w:hAnsi="Arial" w:cs="Arial"/>
          <w:iCs/>
        </w:rPr>
        <w:fldChar w:fldCharType="end"/>
      </w:r>
    </w:p>
    <w:p w:rsidR="009E12EB" w:rsidRDefault="009E12EB">
      <w:pPr>
        <w:spacing w:line="360" w:lineRule="auto"/>
        <w:rPr>
          <w:rFonts w:ascii="Arial" w:hAnsi="Arial" w:cs="Arial"/>
          <w:b/>
          <w:bCs/>
        </w:rPr>
      </w:pPr>
    </w:p>
    <w:p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6B27B7">
        <w:rPr>
          <w:rFonts w:ascii="Arial" w:hAnsi="Arial" w:cs="Arial"/>
        </w:rPr>
        <w:t>La partie intimée</w:t>
      </w:r>
      <w:r w:rsidR="009E12EB" w:rsidRPr="00451D67">
        <w:rPr>
          <w:rFonts w:ascii="Arial" w:hAnsi="Arial" w:cs="Arial"/>
        </w:rPr>
        <w:t xml:space="preserve"> soutient que dans un dossier où les profits anticipés sur le contrat spécifique ont été établis par le soumissionnaire dans sa soumission, cela constitue un aveu qui prive le tribunal d’avoir recours à la moyenne des profits nets de l’entr</w:t>
      </w:r>
      <w:r w:rsidR="006C7017">
        <w:rPr>
          <w:rFonts w:ascii="Arial" w:hAnsi="Arial" w:cs="Arial"/>
        </w:rPr>
        <w:t>eprise pour évaluer l’indemnité;</w:t>
      </w:r>
    </w:p>
    <w:p w:rsidR="009E12EB" w:rsidRPr="00451D67" w:rsidRDefault="009E12EB" w:rsidP="00BB6717">
      <w:pPr>
        <w:spacing w:line="360" w:lineRule="auto"/>
        <w:ind w:left="705" w:hanging="705"/>
        <w:jc w:val="both"/>
        <w:rPr>
          <w:rFonts w:ascii="Arial" w:hAnsi="Arial" w:cs="Arial"/>
        </w:rPr>
      </w:pPr>
    </w:p>
    <w:p w:rsidR="009E12EB" w:rsidRDefault="00AC426F" w:rsidP="00BB6717">
      <w:pPr>
        <w:spacing w:line="360" w:lineRule="auto"/>
        <w:ind w:left="705" w:hanging="705"/>
        <w:jc w:val="both"/>
        <w:rPr>
          <w:rFonts w:ascii="Arial" w:hAnsi="Arial" w:cs="Arial"/>
        </w:rPr>
      </w:pPr>
      <w:r>
        <w:rPr>
          <w:rFonts w:ascii="Arial" w:hAnsi="Arial" w:cs="Arial"/>
        </w:rPr>
        <w:t>12</w:t>
      </w:r>
      <w:r w:rsidR="009E12EB" w:rsidRPr="00451D67">
        <w:rPr>
          <w:rFonts w:ascii="Arial" w:hAnsi="Arial" w:cs="Arial"/>
        </w:rPr>
        <w:t>.</w:t>
      </w:r>
      <w:r w:rsidR="009E12EB" w:rsidRPr="00451D67">
        <w:rPr>
          <w:rFonts w:ascii="Arial" w:hAnsi="Arial" w:cs="Arial"/>
          <w:i/>
        </w:rPr>
        <w:tab/>
      </w:r>
      <w:r w:rsidR="009E12EB" w:rsidRPr="00451D67">
        <w:rPr>
          <w:rFonts w:ascii="Arial" w:hAnsi="Arial" w:cs="Arial"/>
        </w:rPr>
        <w:t>Dans</w:t>
      </w:r>
      <w:r w:rsidR="009E12EB" w:rsidRPr="00451D67">
        <w:rPr>
          <w:rFonts w:ascii="Arial" w:hAnsi="Arial" w:cs="Arial"/>
          <w:i/>
        </w:rPr>
        <w:t xml:space="preserve"> Construction </w:t>
      </w:r>
      <w:proofErr w:type="spellStart"/>
      <w:r w:rsidR="009E12EB" w:rsidRPr="00451D67">
        <w:rPr>
          <w:rFonts w:ascii="Arial" w:hAnsi="Arial" w:cs="Arial"/>
          <w:i/>
        </w:rPr>
        <w:t>Gesmonde</w:t>
      </w:r>
      <w:proofErr w:type="spellEnd"/>
      <w:r w:rsidR="009E12EB" w:rsidRPr="00451D67">
        <w:rPr>
          <w:rFonts w:ascii="Arial" w:hAnsi="Arial" w:cs="Arial"/>
          <w:i/>
        </w:rPr>
        <w:t xml:space="preserve"> </w:t>
      </w:r>
      <w:proofErr w:type="spellStart"/>
      <w:r w:rsidR="009E12EB" w:rsidRPr="00451D67">
        <w:rPr>
          <w:rFonts w:ascii="Arial" w:hAnsi="Arial" w:cs="Arial"/>
          <w:i/>
        </w:rPr>
        <w:t>ltée</w:t>
      </w:r>
      <w:proofErr w:type="spellEnd"/>
      <w:r w:rsidR="009E12EB" w:rsidRPr="00451D67">
        <w:rPr>
          <w:rFonts w:ascii="Arial" w:hAnsi="Arial" w:cs="Arial"/>
          <w:i/>
        </w:rPr>
        <w:t xml:space="preserve"> c. 2908557 Canada </w:t>
      </w:r>
      <w:proofErr w:type="spellStart"/>
      <w:r w:rsidR="009E12EB" w:rsidRPr="00451D67">
        <w:rPr>
          <w:rFonts w:ascii="Arial" w:hAnsi="Arial" w:cs="Arial"/>
          <w:i/>
        </w:rPr>
        <w:t>inc.</w:t>
      </w:r>
      <w:proofErr w:type="spellEnd"/>
      <w:r w:rsidR="009E12EB" w:rsidRPr="00451D67">
        <w:rPr>
          <w:rStyle w:val="Appelnotedebasdep"/>
          <w:rFonts w:ascii="Arial" w:hAnsi="Arial" w:cs="Arial"/>
        </w:rPr>
        <w:footnoteReference w:id="1"/>
      </w:r>
      <w:r w:rsidR="009E12EB" w:rsidRPr="00451D67">
        <w:rPr>
          <w:rFonts w:ascii="Arial" w:hAnsi="Arial" w:cs="Arial"/>
        </w:rPr>
        <w:t>, la Cour mentionne que le calcul de la perte consiste à évaluer le profit qu’aurait réalisé la partie privée du contrat si elle l’avait exécuté</w:t>
      </w:r>
      <w:r w:rsidR="00BB6717" w:rsidRPr="00451D67">
        <w:rPr>
          <w:rFonts w:ascii="Arial" w:hAnsi="Arial" w:cs="Arial"/>
        </w:rPr>
        <w:t>.</w:t>
      </w:r>
    </w:p>
    <w:p w:rsidR="009E12EB" w:rsidRDefault="009E12EB">
      <w:pPr>
        <w:jc w:val="both"/>
        <w:rPr>
          <w:rFonts w:ascii="Arial" w:hAnsi="Arial" w:cs="Arial"/>
        </w:rPr>
      </w:pPr>
    </w:p>
    <w:p w:rsidR="009E12EB" w:rsidRDefault="009E12EB">
      <w:pPr>
        <w:pStyle w:val="Citationenretrait"/>
        <w:ind w:left="1440"/>
        <w:rPr>
          <w:sz w:val="24"/>
          <w:szCs w:val="24"/>
        </w:rPr>
      </w:pPr>
      <w:r>
        <w:rPr>
          <w:sz w:val="24"/>
          <w:szCs w:val="24"/>
        </w:rPr>
        <w:t>[6]</w:t>
      </w:r>
      <w:r>
        <w:rPr>
          <w:sz w:val="24"/>
          <w:szCs w:val="24"/>
        </w:rPr>
        <w:tab/>
        <w:t xml:space="preserve">En principe, ces profits doivent s’évaluer en fonction du contrat dont l’intimée a été privée. En d’autres mots, il faut évaluer le profit qu’aurait réalisé l’intimée si elle avait exécuté le contrat. L’arrêt </w:t>
      </w:r>
      <w:r>
        <w:rPr>
          <w:i/>
          <w:iCs/>
          <w:sz w:val="24"/>
          <w:szCs w:val="24"/>
        </w:rPr>
        <w:t xml:space="preserve">Acier </w:t>
      </w:r>
      <w:proofErr w:type="spellStart"/>
      <w:r>
        <w:rPr>
          <w:i/>
          <w:iCs/>
          <w:sz w:val="24"/>
          <w:szCs w:val="24"/>
        </w:rPr>
        <w:t>Mutual</w:t>
      </w:r>
      <w:proofErr w:type="spellEnd"/>
      <w:r>
        <w:rPr>
          <w:i/>
          <w:iCs/>
          <w:sz w:val="24"/>
          <w:szCs w:val="24"/>
        </w:rPr>
        <w:t xml:space="preserve"> Inc. </w:t>
      </w:r>
      <w:r>
        <w:rPr>
          <w:sz w:val="24"/>
          <w:szCs w:val="24"/>
        </w:rPr>
        <w:t xml:space="preserve">c. </w:t>
      </w:r>
      <w:proofErr w:type="spellStart"/>
      <w:r>
        <w:rPr>
          <w:i/>
          <w:iCs/>
          <w:sz w:val="24"/>
          <w:szCs w:val="24"/>
        </w:rPr>
        <w:t>Fertek</w:t>
      </w:r>
      <w:proofErr w:type="spellEnd"/>
      <w:r>
        <w:rPr>
          <w:i/>
          <w:iCs/>
          <w:sz w:val="24"/>
          <w:szCs w:val="24"/>
        </w:rPr>
        <w:t xml:space="preserve"> </w:t>
      </w:r>
      <w:proofErr w:type="spellStart"/>
      <w:r>
        <w:rPr>
          <w:i/>
          <w:iCs/>
          <w:sz w:val="24"/>
          <w:szCs w:val="24"/>
        </w:rPr>
        <w:t>inc.</w:t>
      </w:r>
      <w:proofErr w:type="spellEnd"/>
      <w:r>
        <w:rPr>
          <w:i/>
          <w:iCs/>
          <w:sz w:val="24"/>
          <w:szCs w:val="24"/>
        </w:rPr>
        <w:t xml:space="preserve">, </w:t>
      </w:r>
      <w:r>
        <w:rPr>
          <w:sz w:val="24"/>
          <w:szCs w:val="24"/>
        </w:rPr>
        <w:t>J.E. 96-602 (C.A.) n’établit pas que le profit perdu s’établit dans tous les cas en appliquant le taux moyen de profit de l’entreprise au prix du contrat manqué, mais plutôt que, faute d’une preuve suffisamment convaincante du profit qui aurait été réalisé à l’égard de ce contrat, la quantification du préjudice subi peut se faire à partir de la marge généralement réalisée par l’entrepreneur, telle qu’elle appert de ses états financiers.</w:t>
      </w:r>
    </w:p>
    <w:p w:rsidR="009E12EB" w:rsidRDefault="009E12EB">
      <w:pPr>
        <w:pStyle w:val="Citationenretrait"/>
        <w:ind w:left="1440"/>
        <w:rPr>
          <w:sz w:val="24"/>
          <w:szCs w:val="24"/>
        </w:rPr>
      </w:pPr>
      <w:r>
        <w:rPr>
          <w:sz w:val="24"/>
          <w:szCs w:val="24"/>
        </w:rPr>
        <w:t>[7]</w:t>
      </w:r>
      <w:r>
        <w:rPr>
          <w:sz w:val="24"/>
          <w:szCs w:val="24"/>
        </w:rPr>
        <w:tab/>
        <w:t xml:space="preserve">De plus, il ne s’agit pas d’accorder le montant que la partie espérait réaliser lorsqu’elle a déposé sa soumission, mais bien celui qu’elle aurait </w:t>
      </w:r>
      <w:r>
        <w:rPr>
          <w:i/>
          <w:iCs/>
          <w:sz w:val="24"/>
          <w:szCs w:val="24"/>
        </w:rPr>
        <w:t>de</w:t>
      </w:r>
      <w:r>
        <w:rPr>
          <w:sz w:val="24"/>
          <w:szCs w:val="24"/>
        </w:rPr>
        <w:t xml:space="preserve"> </w:t>
      </w:r>
      <w:r>
        <w:rPr>
          <w:i/>
          <w:iCs/>
          <w:sz w:val="24"/>
          <w:szCs w:val="24"/>
        </w:rPr>
        <w:t>facto</w:t>
      </w:r>
      <w:r>
        <w:rPr>
          <w:sz w:val="24"/>
          <w:szCs w:val="24"/>
        </w:rPr>
        <w:t xml:space="preserve"> tiré de l’exécution de ce contrat si celui-ci lui avait été octroyé. En d’autres mots, le juge doit faire une projection de ce qui se serait passé.</w:t>
      </w:r>
    </w:p>
    <w:p w:rsidR="009E12EB" w:rsidRDefault="009E12EB">
      <w:pPr>
        <w:spacing w:line="360" w:lineRule="auto"/>
        <w:ind w:left="705" w:hanging="705"/>
        <w:rPr>
          <w:rFonts w:ascii="Arial" w:hAnsi="Arial" w:cs="Arial"/>
        </w:rPr>
      </w:pPr>
    </w:p>
    <w:p w:rsidR="009E12EB" w:rsidRDefault="009E12EB" w:rsidP="003D571E">
      <w:pPr>
        <w:spacing w:line="360" w:lineRule="auto"/>
        <w:rPr>
          <w:rFonts w:ascii="Arial" w:hAnsi="Arial" w:cs="Arial"/>
        </w:r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w:t>
      </w:r>
      <w:r w:rsidR="00B1761F">
        <w:rPr>
          <w:rFonts w:ascii="Arial" w:hAnsi="Arial" w:cs="Arial"/>
          <w:iCs/>
        </w:rPr>
        <w:fldChar w:fldCharType="end"/>
      </w:r>
    </w:p>
    <w:p w:rsidR="009E12EB" w:rsidRPr="00BB6717" w:rsidRDefault="009E12EB">
      <w:pPr>
        <w:spacing w:line="360" w:lineRule="auto"/>
        <w:rPr>
          <w:rFonts w:ascii="Arial" w:hAnsi="Arial" w:cs="Arial"/>
          <w:b/>
          <w:bCs/>
        </w:rPr>
        <w:sectPr w:rsidR="009E12EB" w:rsidRPr="00BB6717">
          <w:headerReference w:type="default" r:id="rId11"/>
          <w:pgSz w:w="12240" w:h="15840"/>
          <w:pgMar w:top="1417" w:right="1417" w:bottom="1417" w:left="1417" w:header="708" w:footer="708" w:gutter="0"/>
          <w:cols w:space="708"/>
          <w:docGrid w:linePitch="360"/>
        </w:sectPr>
      </w:pPr>
    </w:p>
    <w:p w:rsidR="009E12EB" w:rsidRDefault="009E12EB">
      <w:pPr>
        <w:spacing w:line="360" w:lineRule="auto"/>
        <w:rPr>
          <w:rFonts w:ascii="Arial" w:hAnsi="Arial" w:cs="Arial"/>
          <w:bCs/>
        </w:rPr>
      </w:pPr>
    </w:p>
    <w:p w:rsidR="009E12EB" w:rsidRDefault="009E12EB">
      <w:pPr>
        <w:spacing w:line="360" w:lineRule="auto"/>
        <w:rPr>
          <w:rFonts w:ascii="Arial" w:hAnsi="Arial" w:cs="Arial"/>
          <w:b/>
          <w:bCs/>
        </w:rPr>
      </w:pPr>
      <w:r>
        <w:rPr>
          <w:rFonts w:ascii="Arial" w:hAnsi="Arial" w:cs="Arial"/>
          <w:b/>
          <w:bCs/>
        </w:rPr>
        <w:t>PARTIE IV</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CONCLUSIONS</w:t>
      </w:r>
    </w:p>
    <w:p w:rsidR="009E12EB" w:rsidRDefault="001A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
          <w:iCs/>
        </w:rPr>
        <w:t>[</w:t>
      </w:r>
      <w:r w:rsidR="009E12EB">
        <w:rPr>
          <w:rFonts w:ascii="Arial" w:hAnsi="Arial" w:cs="Arial"/>
          <w:i/>
          <w:iCs/>
        </w:rPr>
        <w:t xml:space="preserve">Formuler de façon précise les conclusions recherchées, y compris quant aux </w:t>
      </w:r>
      <w:r>
        <w:rPr>
          <w:rFonts w:ascii="Arial" w:hAnsi="Arial" w:cs="Arial"/>
          <w:i/>
          <w:iCs/>
        </w:rPr>
        <w:t>frais de justice</w:t>
      </w:r>
      <w:r w:rsidR="009E12EB">
        <w:rPr>
          <w:rFonts w:ascii="Arial" w:hAnsi="Arial" w:cs="Arial"/>
          <w:i/>
          <w:iCs/>
        </w:rPr>
        <w:t>; il est possible de s'inspirer de l'exemple suivant</w:t>
      </w:r>
      <w:r>
        <w:rPr>
          <w:rFonts w:ascii="Arial" w:hAnsi="Arial" w:cs="Arial"/>
          <w:i/>
          <w:iCs/>
        </w:rPr>
        <w:t>]</w:t>
      </w:r>
    </w:p>
    <w:p w:rsidR="009E12EB" w:rsidRDefault="009E12EB">
      <w:pPr>
        <w:spacing w:line="360" w:lineRule="auto"/>
        <w:rPr>
          <w:rFonts w:ascii="Arial" w:hAnsi="Arial" w:cs="Arial"/>
          <w:b/>
          <w:bCs/>
        </w:rPr>
      </w:pPr>
    </w:p>
    <w:p w:rsidR="009E12EB" w:rsidRDefault="009E12EB">
      <w:pPr>
        <w:spacing w:line="360" w:lineRule="auto"/>
        <w:rPr>
          <w:rFonts w:ascii="Arial" w:hAnsi="Arial" w:cs="Arial"/>
        </w:rPr>
      </w:pPr>
      <w:r>
        <w:rPr>
          <w:rFonts w:ascii="Arial" w:hAnsi="Arial" w:cs="Arial"/>
        </w:rPr>
        <w:t xml:space="preserve">LA PARTIE </w:t>
      </w:r>
      <w:r w:rsidR="007445D2">
        <w:rPr>
          <w:rFonts w:ascii="Arial" w:hAnsi="Arial" w:cs="Arial"/>
        </w:rPr>
        <w:t>INTIMÉE</w:t>
      </w:r>
      <w:r>
        <w:rPr>
          <w:rFonts w:ascii="Arial" w:hAnsi="Arial" w:cs="Arial"/>
        </w:rPr>
        <w:t xml:space="preserve"> DEMANDE À LA COUR D'APPEL DE</w:t>
      </w:r>
      <w:r w:rsidR="001A274E">
        <w:rPr>
          <w:rFonts w:ascii="Arial" w:hAnsi="Arial" w:cs="Arial"/>
        </w:rPr>
        <w:t xml:space="preserve"> </w:t>
      </w:r>
      <w:r>
        <w:rPr>
          <w:rFonts w:ascii="Arial" w:hAnsi="Arial" w:cs="Arial"/>
        </w:rPr>
        <w:t>:</w:t>
      </w:r>
    </w:p>
    <w:p w:rsidR="009E12EB" w:rsidRDefault="009E12EB">
      <w:pPr>
        <w:spacing w:line="360" w:lineRule="auto"/>
        <w:jc w:val="both"/>
        <w:rPr>
          <w:rFonts w:ascii="Arial" w:hAnsi="Arial" w:cs="Arial"/>
        </w:rPr>
      </w:pPr>
    </w:p>
    <w:p w:rsidR="009E12EB" w:rsidRDefault="007445D2">
      <w:pPr>
        <w:spacing w:line="360" w:lineRule="auto"/>
        <w:jc w:val="both"/>
        <w:rPr>
          <w:rFonts w:ascii="Arial" w:hAnsi="Arial" w:cs="Arial"/>
        </w:rPr>
      </w:pPr>
      <w:r>
        <w:rPr>
          <w:rFonts w:ascii="Arial" w:hAnsi="Arial" w:cs="Arial"/>
          <w:b/>
          <w:bCs/>
        </w:rPr>
        <w:t>REJETER</w:t>
      </w:r>
      <w:r w:rsidR="009E12EB">
        <w:rPr>
          <w:rFonts w:ascii="Arial" w:hAnsi="Arial" w:cs="Arial"/>
        </w:rPr>
        <w:t xml:space="preserve"> le présent appel;</w:t>
      </w:r>
    </w:p>
    <w:p w:rsidR="009E12EB" w:rsidRDefault="009E12EB">
      <w:pPr>
        <w:spacing w:line="360" w:lineRule="auto"/>
        <w:jc w:val="both"/>
        <w:rPr>
          <w:rFonts w:ascii="Arial" w:hAnsi="Arial" w:cs="Arial"/>
          <w:i/>
          <w:iCs/>
        </w:rPr>
      </w:pPr>
    </w:p>
    <w:p w:rsidR="009E12EB" w:rsidRDefault="007445D2">
      <w:pPr>
        <w:spacing w:line="360" w:lineRule="auto"/>
        <w:jc w:val="both"/>
        <w:rPr>
          <w:rFonts w:ascii="Arial" w:hAnsi="Arial" w:cs="Arial"/>
        </w:rPr>
      </w:pPr>
      <w:r>
        <w:rPr>
          <w:rFonts w:ascii="Arial" w:hAnsi="Arial" w:cs="Arial"/>
          <w:b/>
          <w:bCs/>
        </w:rPr>
        <w:t>CONFIRMER</w:t>
      </w:r>
      <w:r w:rsidR="009E12EB">
        <w:rPr>
          <w:rFonts w:ascii="Arial" w:hAnsi="Arial" w:cs="Arial"/>
          <w:b/>
          <w:bCs/>
        </w:rPr>
        <w:t xml:space="preserve"> </w:t>
      </w:r>
      <w:r w:rsidR="009E12EB">
        <w:rPr>
          <w:rFonts w:ascii="Arial" w:hAnsi="Arial" w:cs="Arial"/>
        </w:rPr>
        <w:t>le jugement de première instance;</w:t>
      </w:r>
    </w:p>
    <w:p w:rsidR="009E12EB" w:rsidRDefault="009E12EB">
      <w:pPr>
        <w:spacing w:line="360" w:lineRule="auto"/>
        <w:ind w:left="705" w:hanging="705"/>
        <w:jc w:val="both"/>
        <w:rPr>
          <w:rFonts w:ascii="Arial" w:hAnsi="Arial" w:cs="Arial"/>
        </w:rPr>
      </w:pPr>
    </w:p>
    <w:p w:rsidR="009E12EB" w:rsidRDefault="007445D2" w:rsidP="007445D2">
      <w:pPr>
        <w:spacing w:line="360" w:lineRule="auto"/>
        <w:ind w:left="705" w:hanging="705"/>
        <w:jc w:val="both"/>
        <w:rPr>
          <w:rFonts w:ascii="Arial" w:hAnsi="Arial" w:cs="Arial"/>
        </w:rPr>
      </w:pPr>
      <w:r>
        <w:rPr>
          <w:rFonts w:ascii="Arial" w:hAnsi="Arial" w:cs="Arial"/>
          <w:b/>
          <w:bCs/>
        </w:rPr>
        <w:t>REJETER</w:t>
      </w:r>
      <w:r w:rsidR="009E12EB">
        <w:rPr>
          <w:rFonts w:ascii="Arial" w:hAnsi="Arial" w:cs="Arial"/>
        </w:rPr>
        <w:t xml:space="preserve"> la </w:t>
      </w:r>
      <w:r w:rsidR="001A274E">
        <w:rPr>
          <w:rFonts w:ascii="Arial" w:hAnsi="Arial" w:cs="Arial"/>
        </w:rPr>
        <w:t>demande</w:t>
      </w:r>
      <w:r w:rsidR="009E12EB">
        <w:rPr>
          <w:rFonts w:ascii="Arial" w:hAnsi="Arial" w:cs="Arial"/>
        </w:rPr>
        <w:t xml:space="preserve"> introductive d'instance de la partie appelante;</w:t>
      </w:r>
    </w:p>
    <w:p w:rsidR="007445D2" w:rsidRDefault="007445D2" w:rsidP="007445D2">
      <w:pPr>
        <w:spacing w:line="360" w:lineRule="auto"/>
        <w:ind w:left="705" w:hanging="705"/>
        <w:jc w:val="both"/>
        <w:rPr>
          <w:rFonts w:ascii="Arial" w:hAnsi="Arial" w:cs="Arial"/>
        </w:rPr>
      </w:pPr>
    </w:p>
    <w:p w:rsidR="009E12EB" w:rsidRDefault="009E12EB">
      <w:pPr>
        <w:spacing w:line="360" w:lineRule="auto"/>
        <w:ind w:firstLine="15"/>
        <w:jc w:val="both"/>
        <w:rPr>
          <w:rFonts w:ascii="Arial" w:hAnsi="Arial" w:cs="Arial"/>
        </w:rPr>
      </w:pPr>
      <w:r>
        <w:rPr>
          <w:rFonts w:ascii="Arial" w:hAnsi="Arial" w:cs="Arial"/>
          <w:b/>
          <w:bCs/>
        </w:rPr>
        <w:t xml:space="preserve">CONDAMNER </w:t>
      </w:r>
      <w:r>
        <w:rPr>
          <w:rFonts w:ascii="Arial" w:hAnsi="Arial" w:cs="Arial"/>
        </w:rPr>
        <w:t xml:space="preserve">la partie </w:t>
      </w:r>
      <w:r w:rsidR="007445D2">
        <w:rPr>
          <w:rFonts w:ascii="Arial" w:hAnsi="Arial" w:cs="Arial"/>
        </w:rPr>
        <w:t>appelante</w:t>
      </w:r>
      <w:r>
        <w:rPr>
          <w:rFonts w:ascii="Arial" w:hAnsi="Arial" w:cs="Arial"/>
        </w:rPr>
        <w:t xml:space="preserve"> aux </w:t>
      </w:r>
      <w:r w:rsidR="001A274E">
        <w:rPr>
          <w:rFonts w:ascii="Arial" w:hAnsi="Arial" w:cs="Arial"/>
        </w:rPr>
        <w:t>frais de justice</w:t>
      </w:r>
      <w:r>
        <w:rPr>
          <w:rFonts w:ascii="Arial" w:hAnsi="Arial" w:cs="Arial"/>
        </w:rPr>
        <w:t xml:space="preserve"> tant en</w:t>
      </w:r>
      <w:r w:rsidR="001A274E">
        <w:rPr>
          <w:rFonts w:ascii="Arial" w:hAnsi="Arial" w:cs="Arial"/>
        </w:rPr>
        <w:t xml:space="preserve"> première instance qu'en appel;</w:t>
      </w:r>
    </w:p>
    <w:p w:rsidR="009E12EB" w:rsidRDefault="009E12EB">
      <w:pPr>
        <w:spacing w:line="360" w:lineRule="auto"/>
        <w:ind w:left="705" w:hanging="705"/>
        <w:rPr>
          <w:rFonts w:ascii="Arial" w:hAnsi="Arial" w:cs="Arial"/>
          <w:b/>
          <w:bCs/>
        </w:rPr>
      </w:pPr>
    </w:p>
    <w:p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[nom de la ville]</w:t>
      </w:r>
      <w:r w:rsidR="00B1761F">
        <w:rPr>
          <w:rFonts w:ascii="Arial" w:hAnsi="Arial" w:cs="Arial"/>
          <w:iCs/>
        </w:rPr>
        <w:fldChar w:fldCharType="end"/>
      </w:r>
    </w:p>
    <w:p w:rsidR="001A274E" w:rsidRDefault="001A274E" w:rsidP="001A274E">
      <w:pPr>
        <w:tabs>
          <w:tab w:val="left" w:pos="3060"/>
          <w:tab w:val="left" w:pos="3960"/>
        </w:tabs>
        <w:ind w:right="-72"/>
        <w:jc w:val="both"/>
        <w:rPr>
          <w:rFonts w:ascii="Arial" w:hAnsi="Arial" w:cs="Arial"/>
        </w:rPr>
      </w:pPr>
    </w:p>
    <w:p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B1761F">
        <w:rPr>
          <w:rFonts w:ascii="Arial" w:hAnsi="Arial" w:cs="Arial"/>
          <w:iCs/>
        </w:rPr>
        <w:fldChar w:fldCharType="begin">
          <w:ffData>
            <w:name w:val=""/>
            <w:enabled/>
            <w:calcOnExit w:val="0"/>
            <w:textInput>
              <w:default w:val="[Votre signat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[Votre signature]</w:t>
      </w:r>
      <w:r w:rsidR="00B1761F">
        <w:rPr>
          <w:rFonts w:ascii="Arial" w:hAnsi="Arial" w:cs="Arial"/>
          <w:iCs/>
        </w:rPr>
        <w:fldChar w:fldCharType="end"/>
      </w:r>
    </w:p>
    <w:p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B1761F">
        <w:rPr>
          <w:rFonts w:ascii="Arial" w:hAnsi="Arial" w:cs="Arial"/>
          <w:iCs/>
        </w:rPr>
        <w:fldChar w:fldCharType="begin">
          <w:ffData>
            <w:name w:val=""/>
            <w:enabled/>
            <w:calcOnExit w:val="0"/>
            <w:textInput>
              <w:default w:val="[Votre nom]"/>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[Votre nom]</w:t>
      </w:r>
      <w:r w:rsidR="00B1761F">
        <w:rPr>
          <w:rFonts w:ascii="Arial" w:hAnsi="Arial" w:cs="Arial"/>
          <w:iCs/>
        </w:rPr>
        <w:fldChar w:fldCharType="end"/>
      </w:r>
    </w:p>
    <w:p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314F81">
        <w:rPr>
          <w:rFonts w:ascii="Arial" w:hAnsi="Arial" w:cs="Arial"/>
        </w:rPr>
        <w:t>intimée</w:t>
      </w:r>
    </w:p>
    <w:p w:rsidR="009E12EB" w:rsidRDefault="009E12EB" w:rsidP="00130BE6">
      <w:pPr>
        <w:spacing w:line="360" w:lineRule="auto"/>
        <w:rPr>
          <w:rFonts w:ascii="Arial" w:hAnsi="Arial" w:cs="Arial"/>
          <w:bCs/>
        </w:rPr>
        <w:sectPr w:rsidR="009E12EB">
          <w:headerReference w:type="default" r:id="rId12"/>
          <w:pgSz w:w="12240" w:h="15840"/>
          <w:pgMar w:top="1417" w:right="1417" w:bottom="1417" w:left="1417" w:header="708" w:footer="708" w:gutter="0"/>
          <w:cols w:space="708"/>
          <w:docGrid w:linePitch="360"/>
        </w:sectPr>
      </w:pPr>
    </w:p>
    <w:p w:rsidR="009E12EB" w:rsidRDefault="009E12EB" w:rsidP="00130BE6">
      <w:pPr>
        <w:spacing w:line="360" w:lineRule="auto"/>
        <w:rPr>
          <w:rFonts w:ascii="Arial" w:hAnsi="Arial" w:cs="Arial"/>
          <w:b/>
          <w:bCs/>
        </w:rPr>
      </w:pPr>
    </w:p>
    <w:p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rsidR="009E12EB" w:rsidRDefault="0033391A">
      <w:pPr>
        <w:ind w:left="2117"/>
        <w:jc w:val="both"/>
        <w:rPr>
          <w:rFonts w:ascii="Arial" w:hAnsi="Arial" w:cs="Arial"/>
        </w:rPr>
      </w:pPr>
      <w:r>
        <w:rPr>
          <w:rFonts w:ascii="Arial" w:hAnsi="Arial" w:cs="Arial"/>
          <w:i/>
          <w:iCs/>
        </w:rPr>
        <w:t>[</w:t>
      </w:r>
      <w:r w:rsidR="009E12EB">
        <w:rPr>
          <w:rFonts w:ascii="Arial" w:hAnsi="Arial" w:cs="Arial"/>
          <w:i/>
          <w:iCs/>
        </w:rPr>
        <w:t xml:space="preserve">Donner, pour la jurisprudence et la doctrine, une liste de vos sources dressée selon l'ordre de </w:t>
      </w:r>
      <w:r w:rsidR="008004A0">
        <w:rPr>
          <w:rFonts w:ascii="Arial" w:hAnsi="Arial" w:cs="Arial"/>
          <w:i/>
          <w:iCs/>
        </w:rPr>
        <w:t>l’argumentation</w:t>
      </w:r>
      <w:r w:rsidR="009E12EB">
        <w:rPr>
          <w:rFonts w:ascii="Arial" w:hAnsi="Arial" w:cs="Arial"/>
          <w:i/>
          <w:iCs/>
        </w:rPr>
        <w:t>, avec renvoi aux paragraphes où elles sont mentionnées; il est possible de s'inspirer de l'exemple suivant</w:t>
      </w:r>
      <w:r>
        <w:rPr>
          <w:rFonts w:ascii="Arial" w:hAnsi="Arial" w:cs="Arial"/>
          <w:i/>
          <w:iCs/>
        </w:rPr>
        <w:t>]</w:t>
      </w:r>
    </w:p>
    <w:p w:rsidR="009E12EB" w:rsidRDefault="009E12EB">
      <w:pPr>
        <w:spacing w:line="360" w:lineRule="auto"/>
        <w:ind w:left="2121" w:firstLine="3"/>
        <w:jc w:val="right"/>
        <w:rPr>
          <w:rFonts w:ascii="Arial" w:hAnsi="Arial" w:cs="Arial"/>
        </w:rPr>
      </w:pPr>
    </w:p>
    <w:p w:rsidR="009E12EB" w:rsidRDefault="009E12EB">
      <w:pPr>
        <w:spacing w:line="360" w:lineRule="auto"/>
        <w:ind w:left="2121" w:firstLine="3"/>
        <w:jc w:val="right"/>
        <w:rPr>
          <w:rFonts w:ascii="Arial" w:hAnsi="Arial" w:cs="Arial"/>
          <w:b/>
          <w:bCs/>
        </w:rPr>
      </w:pPr>
      <w:r>
        <w:rPr>
          <w:rFonts w:ascii="Arial" w:hAnsi="Arial" w:cs="Arial"/>
          <w:b/>
          <w:bCs/>
        </w:rPr>
        <w:t>Paragraphe</w:t>
      </w:r>
      <w:r w:rsidR="003D571E">
        <w:rPr>
          <w:rFonts w:ascii="Arial" w:hAnsi="Arial" w:cs="Arial"/>
          <w:b/>
          <w:bCs/>
        </w:rPr>
        <w:t>(s)</w:t>
      </w:r>
    </w:p>
    <w:p w:rsidR="009E12EB" w:rsidRDefault="009E12EB">
      <w:pPr>
        <w:spacing w:line="360" w:lineRule="auto"/>
        <w:ind w:firstLine="3"/>
        <w:jc w:val="center"/>
        <w:rPr>
          <w:rFonts w:ascii="Arial" w:hAnsi="Arial" w:cs="Arial"/>
          <w:b/>
          <w:bCs/>
          <w:u w:val="single"/>
        </w:rPr>
      </w:pPr>
    </w:p>
    <w:p w:rsidR="009E12EB" w:rsidRDefault="009E12EB">
      <w:pPr>
        <w:spacing w:line="360" w:lineRule="auto"/>
        <w:ind w:firstLine="3"/>
        <w:jc w:val="center"/>
        <w:rPr>
          <w:rFonts w:ascii="Arial" w:hAnsi="Arial" w:cs="Arial"/>
        </w:rPr>
      </w:pPr>
      <w:r>
        <w:rPr>
          <w:rFonts w:ascii="Arial" w:hAnsi="Arial" w:cs="Arial"/>
          <w:b/>
          <w:bCs/>
          <w:u w:val="single"/>
        </w:rPr>
        <w:t>JURISPRUDENCE</w:t>
      </w:r>
    </w:p>
    <w:p w:rsidR="009E12EB" w:rsidRDefault="009E12EB">
      <w:pPr>
        <w:ind w:firstLine="3"/>
        <w:rPr>
          <w:rFonts w:ascii="Arial" w:hAnsi="Arial" w:cs="Arial"/>
        </w:rPr>
      </w:pPr>
    </w:p>
    <w:p w:rsidR="00426555" w:rsidRDefault="009E12EB">
      <w:pPr>
        <w:rPr>
          <w:rFonts w:ascii="Arial" w:hAnsi="Arial" w:cs="Arial"/>
        </w:rPr>
      </w:pPr>
      <w:proofErr w:type="spellStart"/>
      <w:r>
        <w:rPr>
          <w:rFonts w:ascii="Arial" w:hAnsi="Arial" w:cs="Arial"/>
          <w:i/>
          <w:iCs/>
        </w:rPr>
        <w:t>Deschênes</w:t>
      </w:r>
      <w:proofErr w:type="spellEnd"/>
      <w:r>
        <w:rPr>
          <w:rFonts w:ascii="Arial" w:hAnsi="Arial" w:cs="Arial"/>
          <w:i/>
          <w:iCs/>
        </w:rPr>
        <w:t xml:space="preserve"> c. </w:t>
      </w:r>
      <w:proofErr w:type="spellStart"/>
      <w:r>
        <w:rPr>
          <w:rFonts w:ascii="Arial" w:hAnsi="Arial" w:cs="Arial"/>
          <w:i/>
          <w:iCs/>
        </w:rPr>
        <w:t>Desparois</w:t>
      </w:r>
      <w:proofErr w:type="spellEnd"/>
      <w:r>
        <w:rPr>
          <w:rFonts w:ascii="Arial" w:hAnsi="Arial" w:cs="Arial"/>
          <w:i/>
          <w:iCs/>
        </w:rPr>
        <w:t xml:space="preserve">, </w:t>
      </w:r>
      <w:r w:rsidR="003D571E">
        <w:rPr>
          <w:rFonts w:ascii="Arial" w:hAnsi="Arial" w:cs="Arial"/>
        </w:rPr>
        <w:t>EYB 2007-116601 (C.S.)</w:t>
      </w:r>
      <w:r w:rsidR="00426555" w:rsidRPr="00151C1C">
        <w:rPr>
          <w:rFonts w:ascii="Arial" w:hAnsi="Arial" w:cs="Arial"/>
          <w:b/>
        </w:rPr>
        <w:t>………………………</w:t>
      </w:r>
      <w:r w:rsidR="00151C1C">
        <w:rPr>
          <w:rFonts w:ascii="Arial" w:hAnsi="Arial" w:cs="Arial"/>
          <w:b/>
        </w:rPr>
        <w:t>.</w:t>
      </w:r>
      <w:r w:rsidR="00426555" w:rsidRPr="00151C1C">
        <w:rPr>
          <w:rFonts w:ascii="Arial" w:hAnsi="Arial" w:cs="Arial"/>
          <w:b/>
        </w:rPr>
        <w:t>…………</w:t>
      </w:r>
      <w:r w:rsidR="00426555">
        <w:rPr>
          <w:rFonts w:ascii="Arial" w:hAnsi="Arial" w:cs="Arial"/>
        </w:rPr>
        <w:t xml:space="preserve">  12, 14</w:t>
      </w:r>
    </w:p>
    <w:p w:rsidR="00426555" w:rsidRDefault="00426555">
      <w:pPr>
        <w:rPr>
          <w:rFonts w:ascii="Arial" w:hAnsi="Arial" w:cs="Arial"/>
        </w:rPr>
      </w:pPr>
    </w:p>
    <w:p w:rsidR="009E12EB" w:rsidRDefault="004D5730">
      <w:pPr>
        <w:rPr>
          <w:rFonts w:ascii="Arial" w:hAnsi="Arial" w:cs="Arial"/>
        </w:rPr>
      </w:pPr>
      <w:r>
        <w:rPr>
          <w:rFonts w:ascii="Arial" w:hAnsi="Arial" w:cs="Arial"/>
          <w:i/>
          <w:iCs/>
          <w:noProof/>
          <w:sz w:val="20"/>
          <w:lang w:val="fr-FR"/>
        </w:rPr>
        <w:pict>
          <v:line id="_x0000_s1101" style="position:absolute;z-index:251659264" from="234pt,7.8pt" to="452.15pt,7.8pt" strokeweight="1.75pt">
            <v:stroke dashstyle="1 1" endcap="round"/>
          </v:line>
        </w:pict>
      </w:r>
      <w:r w:rsidR="009E12EB">
        <w:rPr>
          <w:rFonts w:ascii="Arial" w:hAnsi="Arial" w:cs="Arial"/>
          <w:i/>
          <w:iCs/>
        </w:rPr>
        <w:t xml:space="preserve">Lauzon c. </w:t>
      </w:r>
      <w:proofErr w:type="spellStart"/>
      <w:r w:rsidR="009E12EB">
        <w:rPr>
          <w:rFonts w:ascii="Arial" w:hAnsi="Arial" w:cs="Arial"/>
          <w:i/>
          <w:iCs/>
        </w:rPr>
        <w:t>Patenaude</w:t>
      </w:r>
      <w:proofErr w:type="spellEnd"/>
      <w:r w:rsidR="009E12EB">
        <w:rPr>
          <w:rFonts w:ascii="Arial" w:hAnsi="Arial" w:cs="Arial"/>
          <w:i/>
          <w:iCs/>
        </w:rPr>
        <w:t xml:space="preserve">, </w:t>
      </w:r>
      <w:r w:rsidR="009E12EB">
        <w:rPr>
          <w:rFonts w:ascii="Arial" w:hAnsi="Arial" w:cs="Arial"/>
        </w:rPr>
        <w:t xml:space="preserve">J.E. 2002-134 (C.A.) </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t xml:space="preserve">         1</w:t>
      </w:r>
      <w:r w:rsidR="00451D67">
        <w:rPr>
          <w:rFonts w:ascii="Arial" w:hAnsi="Arial" w:cs="Arial"/>
        </w:rPr>
        <w:t>5</w:t>
      </w:r>
    </w:p>
    <w:p w:rsidR="009E12EB" w:rsidRDefault="009E12EB">
      <w:pPr>
        <w:rPr>
          <w:rFonts w:ascii="Arial" w:hAnsi="Arial" w:cs="Arial"/>
        </w:rPr>
      </w:pPr>
    </w:p>
    <w:p w:rsidR="009E12EB" w:rsidRDefault="004D5730">
      <w:pPr>
        <w:jc w:val="both"/>
        <w:rPr>
          <w:rFonts w:ascii="Arial" w:hAnsi="Arial" w:cs="Arial"/>
        </w:rPr>
      </w:pPr>
      <w:r>
        <w:rPr>
          <w:rFonts w:ascii="Arial" w:hAnsi="Arial" w:cs="Arial"/>
          <w:i/>
          <w:iCs/>
          <w:noProof/>
          <w:sz w:val="20"/>
          <w:lang w:val="fr-FR"/>
        </w:rPr>
        <w:pict>
          <v:line id="_x0000_s1102" style="position:absolute;left:0;text-align:left;z-index:251660288" from="252pt,12pt" to="450pt,12pt" strokeweight="1.75pt">
            <v:stroke dashstyle="1 1" endcap="round"/>
          </v:line>
        </w:pict>
      </w:r>
      <w:r w:rsidR="009E12EB">
        <w:rPr>
          <w:rFonts w:ascii="Arial" w:hAnsi="Arial" w:cs="Arial"/>
          <w:i/>
          <w:iCs/>
        </w:rPr>
        <w:t xml:space="preserve">Lafontaine c. </w:t>
      </w:r>
      <w:proofErr w:type="spellStart"/>
      <w:r w:rsidR="009E12EB">
        <w:rPr>
          <w:rFonts w:ascii="Arial" w:hAnsi="Arial" w:cs="Arial"/>
          <w:i/>
          <w:iCs/>
        </w:rPr>
        <w:t>Larochelle</w:t>
      </w:r>
      <w:proofErr w:type="spellEnd"/>
      <w:r w:rsidR="009E12EB">
        <w:rPr>
          <w:rFonts w:ascii="Arial" w:hAnsi="Arial" w:cs="Arial"/>
        </w:rPr>
        <w:t xml:space="preserve">, J.E. 2008-153 (C.S.) </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t xml:space="preserve">         </w:t>
      </w:r>
      <w:r w:rsidR="009E12EB">
        <w:rPr>
          <w:rFonts w:ascii="Arial" w:hAnsi="Arial" w:cs="Arial"/>
        </w:rPr>
        <w:tab/>
        <w:t xml:space="preserve">         </w:t>
      </w:r>
      <w:r w:rsidR="00451D67">
        <w:rPr>
          <w:rFonts w:ascii="Arial" w:hAnsi="Arial" w:cs="Arial"/>
        </w:rPr>
        <w:t>17</w:t>
      </w:r>
    </w:p>
    <w:p w:rsidR="009E12EB" w:rsidRDefault="009E12EB">
      <w:pPr>
        <w:jc w:val="both"/>
        <w:rPr>
          <w:rFonts w:ascii="Arial" w:hAnsi="Arial" w:cs="Arial"/>
        </w:rPr>
      </w:pPr>
    </w:p>
    <w:p w:rsidR="009E12EB" w:rsidRDefault="004D5730">
      <w:pPr>
        <w:rPr>
          <w:rFonts w:ascii="Arial" w:hAnsi="Arial" w:cs="Arial"/>
        </w:rPr>
      </w:pPr>
      <w:r>
        <w:rPr>
          <w:rFonts w:ascii="Arial" w:hAnsi="Arial" w:cs="Arial"/>
          <w:i/>
          <w:iCs/>
          <w:noProof/>
          <w:sz w:val="20"/>
          <w:lang w:val="fr-FR"/>
        </w:rPr>
        <w:pict>
          <v:line id="_x0000_s1103" style="position:absolute;z-index:251661312" from="225pt,11.45pt" to="450pt,11.45pt" strokeweight="1.75pt">
            <v:stroke dashstyle="1 1" endcap="round"/>
          </v:line>
        </w:pict>
      </w:r>
      <w:r w:rsidR="009E12EB">
        <w:rPr>
          <w:rFonts w:ascii="Arial" w:hAnsi="Arial" w:cs="Arial"/>
          <w:i/>
          <w:iCs/>
        </w:rPr>
        <w:t xml:space="preserve">Brochu c. Simard, </w:t>
      </w:r>
      <w:r w:rsidR="009E12EB">
        <w:rPr>
          <w:rFonts w:ascii="Arial" w:hAnsi="Arial" w:cs="Arial"/>
        </w:rPr>
        <w:t xml:space="preserve">EYB 2007-10643 (C.A.)   </w:t>
      </w:r>
      <w:r w:rsidR="009E12EB">
        <w:rPr>
          <w:rFonts w:ascii="Arial" w:hAnsi="Arial" w:cs="Arial"/>
        </w:rPr>
        <w:tab/>
        <w:t xml:space="preserve">   </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t xml:space="preserve">      </w:t>
      </w:r>
      <w:r w:rsidR="009E12EB">
        <w:rPr>
          <w:rFonts w:ascii="Arial" w:hAnsi="Arial" w:cs="Arial"/>
        </w:rPr>
        <w:tab/>
        <w:t xml:space="preserve">         </w:t>
      </w:r>
      <w:r w:rsidR="00451D67">
        <w:rPr>
          <w:rFonts w:ascii="Arial" w:hAnsi="Arial" w:cs="Arial"/>
        </w:rPr>
        <w:t>20</w:t>
      </w:r>
    </w:p>
    <w:p w:rsidR="009E12EB" w:rsidRDefault="009E12EB">
      <w:pPr>
        <w:rPr>
          <w:rFonts w:ascii="Arial" w:hAnsi="Arial" w:cs="Arial"/>
        </w:rPr>
      </w:pPr>
    </w:p>
    <w:p w:rsidR="009E12EB" w:rsidRDefault="009E12EB">
      <w:pPr>
        <w:rPr>
          <w:rFonts w:ascii="Arial" w:hAnsi="Arial" w:cs="Arial"/>
        </w:rPr>
      </w:pPr>
    </w:p>
    <w:p w:rsidR="009E12EB" w:rsidRDefault="009E12EB">
      <w:pPr>
        <w:rPr>
          <w:rFonts w:ascii="Arial" w:hAnsi="Arial" w:cs="Arial"/>
        </w:rPr>
      </w:pPr>
    </w:p>
    <w:p w:rsidR="009E12EB" w:rsidRDefault="009E12EB">
      <w:pPr>
        <w:rPr>
          <w:rFonts w:ascii="Arial" w:hAnsi="Arial" w:cs="Arial"/>
        </w:rPr>
      </w:pPr>
    </w:p>
    <w:p w:rsidR="009E12EB" w:rsidRDefault="009E12EB">
      <w:pPr>
        <w:spacing w:line="360" w:lineRule="auto"/>
        <w:ind w:firstLine="3"/>
        <w:jc w:val="center"/>
        <w:rPr>
          <w:rFonts w:ascii="Arial" w:hAnsi="Arial" w:cs="Arial"/>
        </w:rPr>
      </w:pPr>
      <w:r>
        <w:rPr>
          <w:rFonts w:ascii="Arial" w:hAnsi="Arial" w:cs="Arial"/>
          <w:b/>
          <w:bCs/>
          <w:u w:val="single"/>
        </w:rPr>
        <w:t>DOCTRINE</w:t>
      </w:r>
    </w:p>
    <w:p w:rsidR="009E12EB" w:rsidRDefault="009E12EB">
      <w:pPr>
        <w:jc w:val="both"/>
        <w:rPr>
          <w:rFonts w:ascii="Arial" w:hAnsi="Arial" w:cs="Arial"/>
        </w:rPr>
      </w:pPr>
    </w:p>
    <w:p w:rsidR="009E12EB" w:rsidRDefault="009E12EB">
      <w:pPr>
        <w:jc w:val="both"/>
        <w:rPr>
          <w:rFonts w:ascii="Arial" w:hAnsi="Arial" w:cs="Arial"/>
        </w:rPr>
      </w:pPr>
      <w:r>
        <w:rPr>
          <w:rFonts w:ascii="Arial" w:hAnsi="Arial" w:cs="Arial"/>
        </w:rPr>
        <w:t xml:space="preserve">Jean-Claude Royer, </w:t>
      </w:r>
      <w:r>
        <w:rPr>
          <w:rFonts w:ascii="Arial" w:hAnsi="Arial" w:cs="Arial"/>
          <w:i/>
          <w:iCs/>
        </w:rPr>
        <w:t>La preuve civile</w:t>
      </w:r>
      <w:r>
        <w:rPr>
          <w:rFonts w:ascii="Arial" w:hAnsi="Arial" w:cs="Arial"/>
        </w:rPr>
        <w:t>, 4</w:t>
      </w:r>
      <w:r>
        <w:rPr>
          <w:rFonts w:ascii="Arial" w:hAnsi="Arial" w:cs="Arial"/>
          <w:vertAlign w:val="superscript"/>
        </w:rPr>
        <w:t>e</w:t>
      </w:r>
      <w:r>
        <w:rPr>
          <w:rFonts w:ascii="Arial" w:hAnsi="Arial" w:cs="Arial"/>
        </w:rPr>
        <w:t xml:space="preserve"> édition, </w:t>
      </w:r>
      <w:proofErr w:type="spellStart"/>
      <w:r>
        <w:rPr>
          <w:rFonts w:ascii="Arial" w:hAnsi="Arial" w:cs="Arial"/>
        </w:rPr>
        <w:t>Cowansville</w:t>
      </w:r>
      <w:proofErr w:type="spellEnd"/>
      <w:r>
        <w:rPr>
          <w:rFonts w:ascii="Arial" w:hAnsi="Arial" w:cs="Arial"/>
        </w:rPr>
        <w:t xml:space="preserve">, </w:t>
      </w:r>
    </w:p>
    <w:p w:rsidR="009E12EB" w:rsidRDefault="004D5730">
      <w:pPr>
        <w:ind w:firstLine="708"/>
        <w:jc w:val="both"/>
        <w:rPr>
          <w:rFonts w:ascii="Arial" w:hAnsi="Arial" w:cs="Arial"/>
        </w:rPr>
      </w:pPr>
      <w:r>
        <w:rPr>
          <w:rFonts w:ascii="Arial" w:hAnsi="Arial" w:cs="Arial"/>
          <w:noProof/>
          <w:sz w:val="20"/>
          <w:lang w:val="fr-FR"/>
        </w:rPr>
        <w:pict>
          <v:line id="_x0000_s1106" style="position:absolute;left:0;text-align:left;z-index:251662336" from="180pt,9.05pt" to="450.7pt,9.05pt" strokeweight="1.75pt">
            <v:stroke dashstyle="1 1" endcap="round"/>
          </v:line>
        </w:pict>
      </w:r>
      <w:r w:rsidR="009E12EB">
        <w:rPr>
          <w:rFonts w:ascii="Arial" w:hAnsi="Arial" w:cs="Arial"/>
        </w:rPr>
        <w:t>Éditions Yvon Blais, 2008</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t xml:space="preserve">  </w:t>
      </w:r>
      <w:r w:rsidR="009E12EB">
        <w:rPr>
          <w:rFonts w:ascii="Arial" w:hAnsi="Arial" w:cs="Arial"/>
        </w:rPr>
        <w:tab/>
        <w:t xml:space="preserve">         17</w:t>
      </w:r>
    </w:p>
    <w:p w:rsidR="009E12EB" w:rsidRDefault="009E12EB">
      <w:pPr>
        <w:ind w:firstLine="708"/>
        <w:jc w:val="both"/>
        <w:rPr>
          <w:rFonts w:ascii="Arial" w:hAnsi="Arial" w:cs="Arial"/>
        </w:rPr>
      </w:pPr>
    </w:p>
    <w:p w:rsidR="009E12EB" w:rsidRDefault="009E12EB">
      <w:pPr>
        <w:jc w:val="both"/>
        <w:rPr>
          <w:rFonts w:ascii="Arial" w:hAnsi="Arial" w:cs="Arial"/>
        </w:rPr>
      </w:pPr>
      <w:r>
        <w:rPr>
          <w:rFonts w:ascii="Arial" w:hAnsi="Arial" w:cs="Arial"/>
        </w:rPr>
        <w:t xml:space="preserve">Jean-Louis Baudouin et Patrice </w:t>
      </w:r>
      <w:proofErr w:type="spellStart"/>
      <w:r>
        <w:rPr>
          <w:rFonts w:ascii="Arial" w:hAnsi="Arial" w:cs="Arial"/>
        </w:rPr>
        <w:t>Deslauriers</w:t>
      </w:r>
      <w:proofErr w:type="spellEnd"/>
      <w:r>
        <w:rPr>
          <w:rFonts w:ascii="Arial" w:hAnsi="Arial" w:cs="Arial"/>
        </w:rPr>
        <w:t xml:space="preserve">, </w:t>
      </w:r>
      <w:r>
        <w:rPr>
          <w:rFonts w:ascii="Arial" w:hAnsi="Arial" w:cs="Arial"/>
          <w:i/>
          <w:iCs/>
        </w:rPr>
        <w:t>La responsabilité civile</w:t>
      </w:r>
      <w:r>
        <w:rPr>
          <w:rFonts w:ascii="Arial" w:hAnsi="Arial" w:cs="Arial"/>
        </w:rPr>
        <w:t xml:space="preserve">, </w:t>
      </w:r>
    </w:p>
    <w:p w:rsidR="009E12EB" w:rsidRDefault="004D5730">
      <w:pPr>
        <w:ind w:firstLine="708"/>
        <w:jc w:val="both"/>
        <w:rPr>
          <w:rFonts w:ascii="Arial" w:hAnsi="Arial" w:cs="Arial"/>
        </w:rPr>
      </w:pPr>
      <w:r>
        <w:rPr>
          <w:rFonts w:ascii="Arial" w:hAnsi="Arial" w:cs="Arial"/>
          <w:noProof/>
          <w:sz w:val="20"/>
          <w:lang w:val="fr-FR"/>
        </w:rPr>
        <w:pict>
          <v:line id="_x0000_s1107" style="position:absolute;left:0;text-align:left;z-index:251663360" from="324pt,12.65pt" to="450pt,12.65pt" strokeweight="1.75pt">
            <v:stroke dashstyle="1 1" endcap="round"/>
          </v:line>
        </w:pict>
      </w:r>
      <w:r w:rsidR="009E12EB">
        <w:rPr>
          <w:rFonts w:ascii="Arial" w:hAnsi="Arial" w:cs="Arial"/>
        </w:rPr>
        <w:t>7</w:t>
      </w:r>
      <w:r w:rsidR="009E12EB">
        <w:rPr>
          <w:rFonts w:ascii="Arial" w:hAnsi="Arial" w:cs="Arial"/>
          <w:vertAlign w:val="superscript"/>
        </w:rPr>
        <w:t>e</w:t>
      </w:r>
      <w:r w:rsidR="009E12EB">
        <w:rPr>
          <w:rFonts w:ascii="Arial" w:hAnsi="Arial" w:cs="Arial"/>
        </w:rPr>
        <w:t xml:space="preserve"> éd., vol. 1, </w:t>
      </w:r>
      <w:proofErr w:type="spellStart"/>
      <w:r w:rsidR="009E12EB">
        <w:rPr>
          <w:rFonts w:ascii="Arial" w:hAnsi="Arial" w:cs="Arial"/>
        </w:rPr>
        <w:t>Cowansville</w:t>
      </w:r>
      <w:proofErr w:type="spellEnd"/>
      <w:r w:rsidR="009E12EB">
        <w:rPr>
          <w:rFonts w:ascii="Arial" w:hAnsi="Arial" w:cs="Arial"/>
        </w:rPr>
        <w:t>, Éditions Yvon Blais, 2007</w:t>
      </w:r>
      <w:r w:rsidR="009E12EB">
        <w:rPr>
          <w:rFonts w:ascii="Arial" w:hAnsi="Arial" w:cs="Arial"/>
        </w:rPr>
        <w:tab/>
      </w:r>
      <w:r w:rsidR="009E12EB">
        <w:rPr>
          <w:rFonts w:ascii="Arial" w:hAnsi="Arial" w:cs="Arial"/>
        </w:rPr>
        <w:tab/>
      </w:r>
      <w:r w:rsidR="009E12EB">
        <w:rPr>
          <w:rFonts w:ascii="Arial" w:hAnsi="Arial" w:cs="Arial"/>
        </w:rPr>
        <w:tab/>
      </w:r>
      <w:r w:rsidR="009E12EB">
        <w:rPr>
          <w:rFonts w:ascii="Arial" w:hAnsi="Arial" w:cs="Arial"/>
        </w:rPr>
        <w:tab/>
        <w:t xml:space="preserve">         </w:t>
      </w:r>
      <w:r w:rsidR="00451D67">
        <w:rPr>
          <w:rFonts w:ascii="Arial" w:hAnsi="Arial" w:cs="Arial"/>
        </w:rPr>
        <w:t>18</w:t>
      </w:r>
      <w:r w:rsidR="009E12EB">
        <w:rPr>
          <w:rFonts w:ascii="Arial" w:hAnsi="Arial" w:cs="Arial"/>
        </w:rPr>
        <w:t xml:space="preserve"> </w:t>
      </w:r>
    </w:p>
    <w:p w:rsidR="009B0DF8" w:rsidRDefault="009B0DF8" w:rsidP="009B0DF8">
      <w:pPr>
        <w:ind w:firstLine="708"/>
        <w:rPr>
          <w:rFonts w:ascii="Arial" w:hAnsi="Arial" w:cs="Arial"/>
          <w:sz w:val="32"/>
        </w:rPr>
      </w:pPr>
    </w:p>
    <w:p w:rsidR="009B0DF8" w:rsidRDefault="009B0DF8" w:rsidP="009B0DF8">
      <w:pPr>
        <w:ind w:firstLine="708"/>
        <w:rPr>
          <w:rFonts w:ascii="Arial" w:hAnsi="Arial" w:cs="Arial"/>
          <w:sz w:val="32"/>
        </w:rPr>
      </w:pPr>
    </w:p>
    <w:p w:rsidR="00C43596" w:rsidRDefault="00C43596" w:rsidP="009B0DF8">
      <w:pPr>
        <w:ind w:firstLine="708"/>
        <w:rPr>
          <w:rFonts w:ascii="Arial" w:hAnsi="Arial" w:cs="Arial"/>
          <w:sz w:val="32"/>
        </w:rPr>
      </w:pPr>
    </w:p>
    <w:p w:rsidR="009B0DF8" w:rsidRPr="009B0DF8" w:rsidRDefault="009B0DF8" w:rsidP="009B0DF8">
      <w:pPr>
        <w:ind w:left="708"/>
        <w:rPr>
          <w:rFonts w:ascii="Arial" w:hAnsi="Arial" w:cs="Arial"/>
          <w:i/>
        </w:rPr>
      </w:pPr>
      <w:r>
        <w:rPr>
          <w:rFonts w:ascii="Arial" w:hAnsi="Arial" w:cs="Arial"/>
          <w:i/>
        </w:rPr>
        <w:t>[Le cahier des sources est déposé au plus tard 30 jours avant l’audition (art. 58 du Règlement de procédure civile]</w:t>
      </w:r>
    </w:p>
    <w:p w:rsidR="009E12EB" w:rsidRDefault="009E12EB" w:rsidP="00130BE6">
      <w:pPr>
        <w:rPr>
          <w:rFonts w:ascii="Arial" w:hAnsi="Arial" w:cs="Arial"/>
          <w:sz w:val="32"/>
        </w:rPr>
        <w:sectPr w:rsidR="009E12EB">
          <w:headerReference w:type="default" r:id="rId13"/>
          <w:pgSz w:w="12240" w:h="15840"/>
          <w:pgMar w:top="1417" w:right="1417" w:bottom="1417" w:left="1417" w:header="708" w:footer="708" w:gutter="0"/>
          <w:cols w:space="708"/>
          <w:docGrid w:linePitch="360"/>
        </w:sectPr>
      </w:pPr>
    </w:p>
    <w:p w:rsidR="009E12EB" w:rsidRDefault="009E12EB" w:rsidP="000C299B">
      <w:pPr>
        <w:rPr>
          <w:rFonts w:ascii="Arial" w:hAnsi="Arial" w:cs="Arial"/>
          <w:sz w:val="32"/>
        </w:rPr>
      </w:pPr>
    </w:p>
    <w:p w:rsidR="009E12EB" w:rsidRDefault="009E12EB">
      <w:pPr>
        <w:jc w:val="center"/>
        <w:rPr>
          <w:rFonts w:ascii="Arial" w:hAnsi="Arial" w:cs="Arial"/>
          <w:b/>
          <w:bCs/>
          <w:sz w:val="32"/>
          <w:u w:val="single"/>
        </w:rPr>
      </w:pPr>
      <w:r>
        <w:rPr>
          <w:rFonts w:ascii="Arial" w:hAnsi="Arial" w:cs="Arial"/>
          <w:b/>
          <w:bCs/>
          <w:sz w:val="32"/>
          <w:u w:val="single"/>
        </w:rPr>
        <w:t>ANNEXE I</w:t>
      </w:r>
      <w:r w:rsidR="003D571E">
        <w:rPr>
          <w:rFonts w:ascii="Arial" w:hAnsi="Arial" w:cs="Arial"/>
          <w:b/>
          <w:bCs/>
          <w:sz w:val="32"/>
          <w:u w:val="single"/>
        </w:rPr>
        <w:t xml:space="preserve"> – LE JUGEMENT DONT APPEL</w:t>
      </w:r>
    </w:p>
    <w:p w:rsidR="009E12EB" w:rsidRDefault="009E12EB">
      <w:pPr>
        <w:jc w:val="center"/>
        <w:rPr>
          <w:rFonts w:ascii="Arial" w:hAnsi="Arial" w:cs="Arial"/>
          <w:b/>
          <w:bCs/>
          <w:sz w:val="32"/>
          <w:u w:val="single"/>
        </w:rPr>
      </w:pPr>
    </w:p>
    <w:p w:rsidR="009E12EB" w:rsidRDefault="009E12EB">
      <w:pPr>
        <w:jc w:val="center"/>
        <w:rPr>
          <w:rFonts w:ascii="Arial" w:hAnsi="Arial" w:cs="Arial"/>
          <w:b/>
          <w:bCs/>
          <w:sz w:val="32"/>
          <w:u w:val="single"/>
        </w:rPr>
      </w:pPr>
    </w:p>
    <w:p w:rsidR="008219D2" w:rsidRDefault="008219D2">
      <w:pPr>
        <w:jc w:val="center"/>
        <w:rPr>
          <w:rFonts w:ascii="Arial" w:hAnsi="Arial" w:cs="Arial"/>
          <w:b/>
          <w:iCs/>
        </w:rPr>
      </w:pPr>
    </w:p>
    <w:p w:rsidR="008219D2" w:rsidRDefault="008219D2">
      <w:pPr>
        <w:jc w:val="center"/>
        <w:rPr>
          <w:rFonts w:ascii="Arial" w:hAnsi="Arial" w:cs="Arial"/>
          <w:b/>
          <w:iCs/>
        </w:rPr>
      </w:pPr>
    </w:p>
    <w:p w:rsidR="009E12EB" w:rsidRPr="008219D2" w:rsidRDefault="008219D2">
      <w:pPr>
        <w:jc w:val="center"/>
        <w:rPr>
          <w:rFonts w:ascii="Arial" w:hAnsi="Arial" w:cs="Arial"/>
          <w:b/>
          <w:bCs/>
          <w:sz w:val="32"/>
        </w:rPr>
      </w:pPr>
      <w:r>
        <w:rPr>
          <w:rFonts w:ascii="Arial" w:hAnsi="Arial" w:cs="Arial"/>
          <w:b/>
          <w:iCs/>
        </w:rPr>
        <w:t>(AUCUN DOCUMENT)</w:t>
      </w:r>
    </w:p>
    <w:p w:rsidR="003D571E" w:rsidRDefault="003D571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A8095E" w:rsidRDefault="00A8095E">
      <w:pPr>
        <w:jc w:val="center"/>
        <w:rPr>
          <w:rFonts w:ascii="Arial" w:hAnsi="Arial" w:cs="Arial"/>
        </w:rPr>
      </w:pPr>
    </w:p>
    <w:p w:rsidR="009E12EB" w:rsidRDefault="009E12EB" w:rsidP="00B1118A">
      <w:pPr>
        <w:rPr>
          <w:rFonts w:ascii="Arial" w:hAnsi="Arial" w:cs="Arial"/>
          <w:sz w:val="32"/>
        </w:rPr>
        <w:sectPr w:rsidR="009E12EB">
          <w:headerReference w:type="default" r:id="rId14"/>
          <w:pgSz w:w="12240" w:h="15840"/>
          <w:pgMar w:top="1417" w:right="1417" w:bottom="1417" w:left="1417" w:header="708" w:footer="708" w:gutter="0"/>
          <w:cols w:space="708"/>
          <w:docGrid w:linePitch="360"/>
        </w:sectPr>
      </w:pPr>
    </w:p>
    <w:p w:rsidR="009E12EB" w:rsidRDefault="009E12EB" w:rsidP="00B65AA0">
      <w:pPr>
        <w:rPr>
          <w:rFonts w:ascii="Arial" w:hAnsi="Arial" w:cs="Arial"/>
          <w:sz w:val="32"/>
        </w:rPr>
      </w:pPr>
    </w:p>
    <w:p w:rsidR="009E12EB" w:rsidRDefault="009E12EB">
      <w:pPr>
        <w:jc w:val="center"/>
        <w:rPr>
          <w:rFonts w:ascii="Arial" w:hAnsi="Arial" w:cs="Arial"/>
          <w:b/>
          <w:bCs/>
          <w:sz w:val="32"/>
          <w:u w:val="single"/>
        </w:rPr>
      </w:pPr>
      <w:r>
        <w:rPr>
          <w:rFonts w:ascii="Arial" w:hAnsi="Arial" w:cs="Arial"/>
          <w:b/>
          <w:bCs/>
          <w:sz w:val="32"/>
          <w:u w:val="single"/>
        </w:rPr>
        <w:t>ANNEXE II</w:t>
      </w:r>
      <w:r w:rsidR="003D571E">
        <w:rPr>
          <w:rFonts w:ascii="Arial" w:hAnsi="Arial" w:cs="Arial"/>
          <w:b/>
          <w:bCs/>
          <w:sz w:val="32"/>
          <w:u w:val="single"/>
        </w:rPr>
        <w:t xml:space="preserve"> –LES </w:t>
      </w:r>
      <w:r w:rsidR="00B1118A">
        <w:rPr>
          <w:rFonts w:ascii="Arial" w:hAnsi="Arial" w:cs="Arial"/>
          <w:b/>
          <w:bCs/>
          <w:sz w:val="32"/>
          <w:u w:val="single"/>
        </w:rPr>
        <w:t>ACTES DE PROCÉDURE ET LES DISPOSITIONS LÉGALES INVOQUÉES</w:t>
      </w:r>
    </w:p>
    <w:p w:rsidR="009E12EB" w:rsidRDefault="009E12EB">
      <w:pPr>
        <w:jc w:val="center"/>
        <w:rPr>
          <w:rFonts w:ascii="Arial" w:hAnsi="Arial" w:cs="Arial"/>
          <w:b/>
          <w:bCs/>
          <w:sz w:val="32"/>
          <w:u w:val="single"/>
        </w:rPr>
      </w:pPr>
    </w:p>
    <w:p w:rsidR="009E12EB" w:rsidRDefault="009E12EB">
      <w:pPr>
        <w:jc w:val="center"/>
        <w:rPr>
          <w:rFonts w:ascii="Arial" w:hAnsi="Arial" w:cs="Arial"/>
          <w:b/>
          <w:bCs/>
          <w:sz w:val="32"/>
          <w:u w:val="single"/>
        </w:rPr>
      </w:pPr>
    </w:p>
    <w:p w:rsidR="009E12EB" w:rsidRDefault="009E12EB">
      <w:pPr>
        <w:jc w:val="center"/>
        <w:rPr>
          <w:rFonts w:ascii="Arial" w:hAnsi="Arial" w:cs="Arial"/>
          <w:i/>
          <w:iCs/>
        </w:rPr>
      </w:pPr>
      <w:r>
        <w:rPr>
          <w:rFonts w:ascii="Arial" w:hAnsi="Arial" w:cs="Arial"/>
          <w:i/>
          <w:iCs/>
        </w:rPr>
        <w:t xml:space="preserve">(Les feuilles de l'annexe II sont imprimées </w:t>
      </w:r>
      <w:r w:rsidR="00B65AA0">
        <w:rPr>
          <w:rFonts w:ascii="Arial" w:hAnsi="Arial" w:cs="Arial"/>
          <w:i/>
          <w:iCs/>
        </w:rPr>
        <w:t>recto verso</w:t>
      </w:r>
      <w:r w:rsidR="00DD3608">
        <w:rPr>
          <w:rFonts w:ascii="Arial" w:hAnsi="Arial" w:cs="Arial"/>
          <w:i/>
          <w:iCs/>
        </w:rPr>
        <w:t xml:space="preserve"> </w:t>
      </w:r>
      <w:r>
        <w:rPr>
          <w:rFonts w:ascii="Arial" w:hAnsi="Arial" w:cs="Arial"/>
          <w:i/>
          <w:iCs/>
        </w:rPr>
        <w:t>:</w:t>
      </w:r>
    </w:p>
    <w:p w:rsidR="009E12EB" w:rsidRDefault="009E12EB">
      <w:pPr>
        <w:jc w:val="center"/>
        <w:rPr>
          <w:rFonts w:ascii="Arial" w:hAnsi="Arial" w:cs="Arial"/>
          <w:i/>
          <w:iCs/>
        </w:rPr>
      </w:pPr>
      <w:r>
        <w:rPr>
          <w:rFonts w:ascii="Arial" w:hAnsi="Arial" w:cs="Arial"/>
          <w:i/>
          <w:iCs/>
        </w:rPr>
        <w:t xml:space="preserve">Article </w:t>
      </w:r>
      <w:smartTag w:uri="urn:schemas-microsoft-com:office:smarttags" w:element="metricconverter">
        <w:smartTagPr>
          <w:attr w:name="ProductID" w:val="49 g"/>
        </w:smartTagPr>
        <w:r w:rsidR="00B65AA0">
          <w:rPr>
            <w:rFonts w:ascii="Arial" w:hAnsi="Arial" w:cs="Arial"/>
            <w:i/>
            <w:iCs/>
          </w:rPr>
          <w:t>49 g</w:t>
        </w:r>
      </w:smartTag>
      <w:r w:rsidR="00B65AA0">
        <w:rPr>
          <w:rFonts w:ascii="Arial" w:hAnsi="Arial" w:cs="Arial"/>
          <w:i/>
          <w:iCs/>
        </w:rPr>
        <w:t>) du Règlement de procédure civile de la Cour d’appel</w:t>
      </w:r>
      <w:r>
        <w:rPr>
          <w:rFonts w:ascii="Arial" w:hAnsi="Arial" w:cs="Arial"/>
          <w:i/>
          <w:iCs/>
        </w:rPr>
        <w:t>)</w:t>
      </w:r>
    </w:p>
    <w:p w:rsidR="009E12EB" w:rsidRDefault="009E12EB">
      <w:pPr>
        <w:jc w:val="center"/>
        <w:rPr>
          <w:rFonts w:ascii="Arial" w:hAnsi="Arial" w:cs="Arial"/>
        </w:rPr>
      </w:pPr>
    </w:p>
    <w:p w:rsidR="009E12EB" w:rsidRDefault="009E12EB" w:rsidP="0067765D">
      <w:pPr>
        <w:rPr>
          <w:rFonts w:ascii="Arial" w:hAnsi="Arial" w:cs="Arial"/>
        </w:rPr>
        <w:sectPr w:rsidR="009E12EB">
          <w:headerReference w:type="default" r:id="rId15"/>
          <w:pgSz w:w="12240" w:h="15840"/>
          <w:pgMar w:top="1417" w:right="1417" w:bottom="1417" w:left="1417" w:header="708" w:footer="708" w:gutter="0"/>
          <w:cols w:space="708"/>
          <w:docGrid w:linePitch="360"/>
        </w:sectPr>
      </w:pPr>
    </w:p>
    <w:p w:rsidR="009E12EB" w:rsidRDefault="009E12EB">
      <w:pPr>
        <w:jc w:val="both"/>
        <w:rPr>
          <w:rFonts w:ascii="Arial" w:hAnsi="Arial" w:cs="Arial"/>
        </w:rPr>
      </w:pPr>
    </w:p>
    <w:p w:rsidR="009E12EB" w:rsidRPr="00DD3608" w:rsidRDefault="00DE2AAB">
      <w:pPr>
        <w:jc w:val="both"/>
        <w:rPr>
          <w:rFonts w:ascii="Arial" w:hAnsi="Arial" w:cs="Arial"/>
        </w:rPr>
      </w:pPr>
      <w:r>
        <w:rPr>
          <w:rFonts w:ascii="Arial" w:hAnsi="Arial" w:cs="Arial"/>
        </w:rPr>
        <w:t>Réponse de la partie défenderesse amendée en date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[date de l'acte de procédure]</w:t>
      </w:r>
      <w:r w:rsidR="00B1761F">
        <w:rPr>
          <w:rFonts w:ascii="Arial" w:hAnsi="Arial" w:cs="Arial"/>
          <w:iCs/>
        </w:rPr>
        <w:fldChar w:fldCharType="end"/>
      </w:r>
    </w:p>
    <w:p w:rsidR="009E12EB" w:rsidRDefault="004D5730">
      <w:pPr>
        <w:jc w:val="both"/>
        <w:rPr>
          <w:rFonts w:ascii="Arial" w:hAnsi="Arial" w:cs="Arial"/>
          <w:sz w:val="32"/>
        </w:rPr>
      </w:pPr>
      <w:r>
        <w:rPr>
          <w:rFonts w:ascii="Arial" w:hAnsi="Arial" w:cs="Arial"/>
          <w:noProof/>
          <w:sz w:val="20"/>
          <w:lang w:val="fr-FR"/>
        </w:rPr>
        <w:pict>
          <v:line id="_x0000_s1109" style="position:absolute;left:0;text-align:left;z-index:251664384" from="0,3.6pt" to="468pt,3.6pt"/>
        </w:pict>
      </w:r>
    </w:p>
    <w:p w:rsidR="009E12EB" w:rsidRDefault="009E12EB">
      <w:pPr>
        <w:ind w:firstLine="708"/>
        <w:jc w:val="center"/>
        <w:rPr>
          <w:rFonts w:ascii="Arial" w:hAnsi="Arial" w:cs="Arial"/>
          <w:i/>
          <w:iCs/>
        </w:rPr>
      </w:pPr>
    </w:p>
    <w:p w:rsidR="008506FF" w:rsidRDefault="00130BE6" w:rsidP="00491D52">
      <w:pPr>
        <w:jc w:val="center"/>
        <w:rPr>
          <w:rFonts w:ascii="Arial" w:hAnsi="Arial" w:cs="Arial"/>
          <w:color w:val="000000"/>
        </w:rPr>
        <w:sectPr w:rsidR="008506FF">
          <w:headerReference w:type="default" r:id="rId16"/>
          <w:pgSz w:w="12240" w:h="15840"/>
          <w:pgMar w:top="1417" w:right="1417" w:bottom="1417" w:left="1417" w:header="708" w:footer="708" w:gutter="0"/>
          <w:cols w:space="708"/>
          <w:docGrid w:linePitch="360"/>
        </w:sectPr>
      </w:pPr>
      <w:r>
        <w:rPr>
          <w:rFonts w:ascii="Arial" w:hAnsi="Arial" w:cs="Arial"/>
          <w:i/>
          <w:iCs/>
        </w:rPr>
        <w:t>[</w:t>
      </w:r>
      <w:r w:rsidR="009E12EB">
        <w:rPr>
          <w:rFonts w:ascii="Arial" w:hAnsi="Arial" w:cs="Arial"/>
          <w:i/>
          <w:iCs/>
        </w:rPr>
        <w:t xml:space="preserve">Joindre </w:t>
      </w:r>
      <w:smartTag w:uri="urn:schemas-microsoft-com:office:smarttags" w:element="PersonName">
        <w:smartTagPr>
          <w:attr w:name="ProductID" w:val="la R￩ponse"/>
        </w:smartTagPr>
        <w:r w:rsidR="003A4BE9">
          <w:rPr>
            <w:rFonts w:ascii="Arial" w:hAnsi="Arial" w:cs="Arial"/>
            <w:i/>
            <w:iCs/>
          </w:rPr>
          <w:t>la Réponse</w:t>
        </w:r>
      </w:smartTag>
      <w:r w:rsidR="003A4BE9">
        <w:rPr>
          <w:rFonts w:ascii="Arial" w:hAnsi="Arial" w:cs="Arial"/>
          <w:i/>
          <w:iCs/>
        </w:rPr>
        <w:t xml:space="preserve"> de la partie défenderesse amendée</w:t>
      </w:r>
      <w:r w:rsidR="00A3797C">
        <w:rPr>
          <w:rFonts w:ascii="Arial" w:hAnsi="Arial" w:cs="Arial"/>
          <w:i/>
          <w:iCs/>
        </w:rPr>
        <w:t>]</w:t>
      </w:r>
    </w:p>
    <w:p w:rsidR="009E12EB" w:rsidRDefault="009E12EB" w:rsidP="00491D52">
      <w:pPr>
        <w:jc w:val="center"/>
        <w:rPr>
          <w:rFonts w:ascii="Arial" w:hAnsi="Arial" w:cs="Arial"/>
          <w:b/>
          <w:bCs/>
          <w:sz w:val="32"/>
          <w:u w:val="single"/>
        </w:rPr>
      </w:pPr>
      <w:r>
        <w:rPr>
          <w:rFonts w:ascii="Arial" w:hAnsi="Arial" w:cs="Arial"/>
          <w:b/>
          <w:bCs/>
          <w:sz w:val="32"/>
          <w:u w:val="single"/>
        </w:rPr>
        <w:lastRenderedPageBreak/>
        <w:t>ANNEXE III</w:t>
      </w:r>
    </w:p>
    <w:p w:rsidR="009E12EB" w:rsidRDefault="009E12EB">
      <w:pPr>
        <w:jc w:val="center"/>
        <w:rPr>
          <w:rFonts w:ascii="Arial" w:hAnsi="Arial" w:cs="Arial"/>
          <w:b/>
          <w:bCs/>
          <w:sz w:val="32"/>
          <w:u w:val="single"/>
        </w:rPr>
      </w:pPr>
    </w:p>
    <w:p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rsidR="009E12EB" w:rsidRDefault="009E12EB">
      <w:pPr>
        <w:jc w:val="center"/>
        <w:rPr>
          <w:rFonts w:ascii="Arial" w:hAnsi="Arial" w:cs="Arial"/>
          <w:b/>
          <w:bCs/>
          <w:sz w:val="32"/>
        </w:rPr>
      </w:pPr>
    </w:p>
    <w:p w:rsidR="009E12EB" w:rsidRDefault="009E12EB">
      <w:pPr>
        <w:jc w:val="center"/>
        <w:rPr>
          <w:rFonts w:ascii="Arial" w:hAnsi="Arial" w:cs="Arial"/>
          <w:b/>
          <w:bCs/>
          <w:sz w:val="32"/>
        </w:rPr>
      </w:pPr>
    </w:p>
    <w:p w:rsidR="009E12EB" w:rsidRDefault="007B2AA9">
      <w:pPr>
        <w:jc w:val="center"/>
        <w:rPr>
          <w:rFonts w:ascii="Arial" w:hAnsi="Arial" w:cs="Arial"/>
          <w:i/>
          <w:iCs/>
        </w:rPr>
      </w:pPr>
      <w:r>
        <w:rPr>
          <w:rFonts w:ascii="Arial" w:hAnsi="Arial" w:cs="Arial"/>
          <w:i/>
          <w:iCs/>
        </w:rPr>
        <w:t>[</w:t>
      </w:r>
      <w:r w:rsidR="009E12EB">
        <w:rPr>
          <w:rFonts w:ascii="Arial" w:hAnsi="Arial" w:cs="Arial"/>
          <w:i/>
          <w:iCs/>
        </w:rPr>
        <w:t xml:space="preserve">Les feuilles de l'annexe III sont imprimées </w:t>
      </w:r>
      <w:r w:rsidR="008506FF">
        <w:rPr>
          <w:rFonts w:ascii="Arial" w:hAnsi="Arial" w:cs="Arial"/>
          <w:i/>
          <w:iCs/>
        </w:rPr>
        <w:t xml:space="preserve">recto verso </w:t>
      </w:r>
      <w:r w:rsidR="009E12EB">
        <w:rPr>
          <w:rFonts w:ascii="Arial" w:hAnsi="Arial" w:cs="Arial"/>
          <w:i/>
          <w:iCs/>
        </w:rPr>
        <w:t>:</w:t>
      </w:r>
    </w:p>
    <w:p w:rsidR="009E12EB" w:rsidRDefault="009E12EB">
      <w:pPr>
        <w:ind w:right="46"/>
        <w:jc w:val="center"/>
        <w:rPr>
          <w:rFonts w:ascii="Arial" w:hAnsi="Arial" w:cs="Arial"/>
          <w:i/>
          <w:iCs/>
        </w:rPr>
      </w:pPr>
      <w:r>
        <w:rPr>
          <w:rFonts w:ascii="Arial" w:hAnsi="Arial" w:cs="Arial"/>
          <w:i/>
          <w:iCs/>
        </w:rPr>
        <w:t xml:space="preserve">Article </w:t>
      </w:r>
      <w:smartTag w:uri="urn:schemas-microsoft-com:office:smarttags" w:element="metricconverter">
        <w:smartTagPr>
          <w:attr w:name="ProductID" w:val="49 g"/>
        </w:smartTagPr>
        <w:r w:rsidR="008506FF">
          <w:rPr>
            <w:rFonts w:ascii="Arial" w:hAnsi="Arial" w:cs="Arial"/>
            <w:i/>
            <w:iCs/>
          </w:rPr>
          <w:t>49 g</w:t>
        </w:r>
      </w:smartTag>
      <w:r w:rsidR="008506FF">
        <w:rPr>
          <w:rFonts w:ascii="Arial" w:hAnsi="Arial" w:cs="Arial"/>
          <w:i/>
          <w:iCs/>
        </w:rPr>
        <w:t>) du Règlement de procédure civile de la Cour d’appel]</w:t>
      </w:r>
    </w:p>
    <w:p w:rsidR="009E12EB" w:rsidRDefault="009E12EB" w:rsidP="00130BE6">
      <w:pPr>
        <w:rPr>
          <w:rFonts w:ascii="Arial" w:hAnsi="Arial" w:cs="Arial"/>
        </w:rPr>
        <w:sectPr w:rsidR="009E12EB">
          <w:headerReference w:type="default" r:id="rId17"/>
          <w:pgSz w:w="12240" w:h="15840"/>
          <w:pgMar w:top="1417" w:right="1417" w:bottom="1417" w:left="1417" w:header="708" w:footer="708" w:gutter="0"/>
          <w:cols w:space="708"/>
          <w:docGrid w:linePitch="360"/>
        </w:sectPr>
      </w:pPr>
    </w:p>
    <w:p w:rsidR="009E12EB" w:rsidRDefault="009E12EB">
      <w:pPr>
        <w:jc w:val="both"/>
        <w:rPr>
          <w:rFonts w:ascii="Arial" w:hAnsi="Arial" w:cs="Arial"/>
        </w:rPr>
      </w:pPr>
    </w:p>
    <w:p w:rsidR="009E12EB" w:rsidRDefault="009E12EB">
      <w:pPr>
        <w:jc w:val="both"/>
        <w:rPr>
          <w:rFonts w:ascii="Arial" w:hAnsi="Arial" w:cs="Arial"/>
        </w:rPr>
      </w:pPr>
      <w:r>
        <w:rPr>
          <w:rFonts w:ascii="Arial" w:hAnsi="Arial" w:cs="Arial"/>
        </w:rPr>
        <w:t>P-</w:t>
      </w:r>
      <w:r w:rsidR="00491D52">
        <w:rPr>
          <w:rFonts w:ascii="Arial" w:hAnsi="Arial" w:cs="Arial"/>
        </w:rPr>
        <w:t>4</w:t>
      </w:r>
      <w:r w:rsidR="008506FF">
        <w:rPr>
          <w:rFonts w:ascii="Arial" w:hAnsi="Arial" w:cs="Arial"/>
        </w:rPr>
        <w:t xml:space="preserve"> </w:t>
      </w:r>
      <w:r w:rsidR="00491D52">
        <w:rPr>
          <w:rFonts w:ascii="Arial" w:hAnsi="Arial" w:cs="Arial"/>
        </w:rPr>
        <w:t>:</w:t>
      </w:r>
      <w:r w:rsidR="00491D52">
        <w:rPr>
          <w:rFonts w:ascii="Arial" w:hAnsi="Arial" w:cs="Arial"/>
        </w:rPr>
        <w:tab/>
        <w:t>Lettre du docteur Marc Tremblay datée du</w:t>
      </w:r>
      <w:r>
        <w:rPr>
          <w:rFonts w:ascii="Arial" w:hAnsi="Arial" w:cs="Arial"/>
        </w:rPr>
        <w:t xml:space="preserve"> </w:t>
      </w:r>
      <w:r w:rsidR="00B1761F">
        <w:rPr>
          <w:rFonts w:ascii="Arial" w:hAnsi="Arial" w:cs="Arial"/>
          <w:iCs/>
        </w:rPr>
        <w:fldChar w:fldCharType="begin">
          <w:ffData>
            <w:name w:val=""/>
            <w:enabled/>
            <w:calcOnExit w:val="0"/>
            <w:textInput>
              <w:default w:val="[indiquer la da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[indiquer la date]</w:t>
      </w:r>
      <w:r w:rsidR="00B1761F">
        <w:rPr>
          <w:rFonts w:ascii="Arial" w:hAnsi="Arial" w:cs="Arial"/>
          <w:iCs/>
        </w:rPr>
        <w:fldChar w:fldCharType="end"/>
      </w:r>
    </w:p>
    <w:p w:rsidR="009E12EB" w:rsidRDefault="004D5730">
      <w:pPr>
        <w:jc w:val="both"/>
        <w:rPr>
          <w:rFonts w:ascii="Arial" w:hAnsi="Arial" w:cs="Arial"/>
          <w:sz w:val="32"/>
        </w:rPr>
      </w:pPr>
      <w:r>
        <w:rPr>
          <w:rFonts w:ascii="Arial" w:hAnsi="Arial" w:cs="Arial"/>
          <w:noProof/>
          <w:sz w:val="20"/>
          <w:lang w:val="fr-FR"/>
        </w:rPr>
        <w:pict>
          <v:line id="_x0000_s1113" style="position:absolute;left:0;text-align:left;z-index:251665408" from="0,3.6pt" to="468pt,3.6pt"/>
        </w:pict>
      </w:r>
    </w:p>
    <w:p w:rsidR="009E12EB" w:rsidRDefault="009E12EB">
      <w:pPr>
        <w:ind w:firstLine="708"/>
        <w:jc w:val="center"/>
        <w:rPr>
          <w:rFonts w:ascii="Arial" w:hAnsi="Arial" w:cs="Arial"/>
          <w:i/>
          <w:iCs/>
        </w:rPr>
      </w:pPr>
    </w:p>
    <w:p w:rsidR="009E12EB" w:rsidRPr="007B2AA9" w:rsidRDefault="007B2AA9" w:rsidP="007B2AA9">
      <w:pPr>
        <w:ind w:right="46"/>
        <w:jc w:val="center"/>
        <w:rPr>
          <w:rFonts w:ascii="Arial" w:hAnsi="Arial" w:cs="Arial"/>
          <w:i/>
          <w:iCs/>
        </w:rPr>
        <w:sectPr w:rsidR="009E12EB" w:rsidRPr="007B2AA9">
          <w:pgSz w:w="12240" w:h="15840"/>
          <w:pgMar w:top="1417" w:right="1417" w:bottom="1417" w:left="1417" w:header="708" w:footer="708" w:gutter="0"/>
          <w:cols w:space="708"/>
          <w:docGrid w:linePitch="360"/>
        </w:sectPr>
      </w:pPr>
      <w:r>
        <w:rPr>
          <w:rFonts w:ascii="Arial" w:hAnsi="Arial" w:cs="Arial"/>
          <w:i/>
          <w:iCs/>
        </w:rPr>
        <w:t>[Joindre la pièce]</w:t>
      </w:r>
    </w:p>
    <w:p w:rsidR="009E12EB" w:rsidRDefault="009E12EB">
      <w:pPr>
        <w:ind w:firstLine="708"/>
        <w:jc w:val="center"/>
        <w:rPr>
          <w:rFonts w:ascii="Arial" w:hAnsi="Arial" w:cs="Arial"/>
          <w:sz w:val="32"/>
        </w:rPr>
      </w:pPr>
    </w:p>
    <w:p w:rsidR="009E12EB" w:rsidRDefault="009E12EB">
      <w:pPr>
        <w:jc w:val="center"/>
        <w:rPr>
          <w:rFonts w:ascii="Arial" w:hAnsi="Arial" w:cs="Arial"/>
          <w:b/>
          <w:bCs/>
          <w:sz w:val="32"/>
          <w:u w:val="single"/>
        </w:rPr>
      </w:pPr>
      <w:r>
        <w:rPr>
          <w:rFonts w:ascii="Arial" w:hAnsi="Arial" w:cs="Arial"/>
          <w:b/>
          <w:bCs/>
          <w:sz w:val="32"/>
          <w:u w:val="single"/>
        </w:rPr>
        <w:t xml:space="preserve">ANNEXE III </w:t>
      </w:r>
    </w:p>
    <w:p w:rsidR="009E12EB" w:rsidRDefault="009E12EB">
      <w:pPr>
        <w:jc w:val="center"/>
        <w:rPr>
          <w:rFonts w:ascii="Arial" w:hAnsi="Arial" w:cs="Arial"/>
          <w:b/>
          <w:bCs/>
          <w:sz w:val="32"/>
          <w:u w:val="single"/>
        </w:rPr>
      </w:pPr>
    </w:p>
    <w:p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rsidR="009E12EB" w:rsidRDefault="009E12EB">
      <w:pPr>
        <w:jc w:val="center"/>
        <w:rPr>
          <w:rFonts w:ascii="Arial" w:hAnsi="Arial" w:cs="Arial"/>
          <w:b/>
          <w:bCs/>
          <w:sz w:val="32"/>
        </w:rPr>
      </w:pPr>
    </w:p>
    <w:p w:rsidR="009E12EB" w:rsidRDefault="009E12EB">
      <w:pPr>
        <w:jc w:val="center"/>
        <w:rPr>
          <w:rFonts w:ascii="Arial" w:hAnsi="Arial" w:cs="Arial"/>
          <w:b/>
          <w:bCs/>
          <w:sz w:val="32"/>
        </w:rPr>
      </w:pPr>
    </w:p>
    <w:p w:rsidR="009E12EB" w:rsidRDefault="00345890">
      <w:pPr>
        <w:jc w:val="center"/>
        <w:rPr>
          <w:rFonts w:ascii="Arial" w:hAnsi="Arial" w:cs="Arial"/>
          <w:i/>
          <w:iCs/>
        </w:rPr>
      </w:pPr>
      <w:r>
        <w:rPr>
          <w:rFonts w:ascii="Arial" w:hAnsi="Arial" w:cs="Arial"/>
          <w:i/>
          <w:iCs/>
        </w:rPr>
        <w:t>[</w:t>
      </w:r>
      <w:r w:rsidR="009E12EB">
        <w:rPr>
          <w:rFonts w:ascii="Arial" w:hAnsi="Arial" w:cs="Arial"/>
          <w:i/>
          <w:iCs/>
        </w:rPr>
        <w:t xml:space="preserve">Les feuilles de l'annexe III sont imprimées </w:t>
      </w:r>
      <w:r w:rsidR="004671B0">
        <w:rPr>
          <w:rFonts w:ascii="Arial" w:hAnsi="Arial" w:cs="Arial"/>
          <w:i/>
          <w:iCs/>
        </w:rPr>
        <w:t>recto verso</w:t>
      </w:r>
      <w:r>
        <w:rPr>
          <w:rFonts w:ascii="Arial" w:hAnsi="Arial" w:cs="Arial"/>
          <w:i/>
          <w:iCs/>
        </w:rPr>
        <w:t xml:space="preserve"> </w:t>
      </w:r>
      <w:r w:rsidR="009E12EB">
        <w:rPr>
          <w:rFonts w:ascii="Arial" w:hAnsi="Arial" w:cs="Arial"/>
          <w:i/>
          <w:iCs/>
        </w:rPr>
        <w:t>:</w:t>
      </w:r>
    </w:p>
    <w:p w:rsidR="009E12EB" w:rsidRDefault="00345890">
      <w:pPr>
        <w:ind w:right="46"/>
        <w:jc w:val="center"/>
        <w:rPr>
          <w:rFonts w:ascii="Arial" w:hAnsi="Arial" w:cs="Arial"/>
          <w:i/>
          <w:iCs/>
        </w:rPr>
      </w:pPr>
      <w:r>
        <w:rPr>
          <w:rFonts w:ascii="Arial" w:hAnsi="Arial" w:cs="Arial"/>
          <w:i/>
          <w:iCs/>
        </w:rPr>
        <w:t xml:space="preserve">Article </w:t>
      </w:r>
      <w:smartTag w:uri="urn:schemas-microsoft-com:office:smarttags" w:element="metricconverter">
        <w:smartTagPr>
          <w:attr w:name="ProductID" w:val="49 g"/>
        </w:smartTagPr>
        <w:r>
          <w:rPr>
            <w:rFonts w:ascii="Arial" w:hAnsi="Arial" w:cs="Arial"/>
            <w:i/>
            <w:iCs/>
          </w:rPr>
          <w:t>49 g</w:t>
        </w:r>
      </w:smartTag>
      <w:r>
        <w:rPr>
          <w:rFonts w:ascii="Arial" w:hAnsi="Arial" w:cs="Arial"/>
          <w:i/>
          <w:iCs/>
        </w:rPr>
        <w:t>) du Règlement de procédure civile]</w:t>
      </w:r>
      <w:r w:rsidR="009E12EB">
        <w:rPr>
          <w:rFonts w:ascii="Arial" w:hAnsi="Arial" w:cs="Arial"/>
          <w:i/>
          <w:iCs/>
        </w:rPr>
        <w:t>)</w:t>
      </w:r>
    </w:p>
    <w:p w:rsidR="009E12EB" w:rsidRDefault="009E12EB"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sz w:val="32"/>
        </w:rPr>
      </w:pPr>
    </w:p>
    <w:p w:rsidR="007C2AF3" w:rsidRDefault="007C2AF3" w:rsidP="007C2AF3">
      <w:pPr>
        <w:rPr>
          <w:rFonts w:ascii="Arial" w:hAnsi="Arial" w:cs="Arial"/>
        </w:rPr>
      </w:pPr>
    </w:p>
    <w:p w:rsidR="009E12EB" w:rsidRDefault="009E12EB">
      <w:pPr>
        <w:jc w:val="both"/>
        <w:rPr>
          <w:rFonts w:ascii="Arial" w:hAnsi="Arial" w:cs="Arial"/>
        </w:rPr>
      </w:pPr>
    </w:p>
    <w:p w:rsidR="009E12EB" w:rsidRDefault="00C53D38">
      <w:pPr>
        <w:jc w:val="both"/>
        <w:rPr>
          <w:rFonts w:ascii="Arial" w:hAnsi="Arial" w:cs="Arial"/>
        </w:rPr>
      </w:pPr>
      <w:r>
        <w:rPr>
          <w:rFonts w:ascii="Arial" w:hAnsi="Arial" w:cs="Arial"/>
        </w:rPr>
        <w:lastRenderedPageBreak/>
        <w:t>TREMBLAY, Marc</w:t>
      </w:r>
      <w:r w:rsidR="007C2AF3">
        <w:rPr>
          <w:rFonts w:ascii="Arial" w:hAnsi="Arial" w:cs="Arial"/>
        </w:rPr>
        <w:t>,</w:t>
      </w:r>
      <w:r w:rsidR="00F16BAC">
        <w:rPr>
          <w:rFonts w:ascii="Arial" w:hAnsi="Arial" w:cs="Arial"/>
        </w:rPr>
        <w:t xml:space="preserve"> </w:t>
      </w:r>
      <w:r>
        <w:rPr>
          <w:rFonts w:ascii="Arial" w:hAnsi="Arial" w:cs="Arial"/>
          <w:iCs/>
        </w:rPr>
        <w:t>485 rue St-Olivier</w:t>
      </w:r>
      <w:r w:rsidR="007C2AF3">
        <w:rPr>
          <w:rFonts w:ascii="Arial" w:hAnsi="Arial" w:cs="Arial"/>
          <w:iCs/>
        </w:rPr>
        <w:t xml:space="preserve">, </w:t>
      </w:r>
      <w:r>
        <w:rPr>
          <w:rFonts w:ascii="Arial" w:hAnsi="Arial" w:cs="Arial"/>
          <w:iCs/>
        </w:rPr>
        <w:t>Québec</w:t>
      </w:r>
      <w:r w:rsidR="007C2AF3">
        <w:rPr>
          <w:rFonts w:ascii="Arial" w:hAnsi="Arial" w:cs="Arial"/>
          <w:iCs/>
        </w:rPr>
        <w:t xml:space="preserve"> (</w:t>
      </w:r>
      <w:r>
        <w:rPr>
          <w:rFonts w:ascii="Arial" w:hAnsi="Arial" w:cs="Arial"/>
          <w:iCs/>
        </w:rPr>
        <w:t>défense</w:t>
      </w:r>
      <w:r w:rsidR="00990A4F">
        <w:rPr>
          <w:rFonts w:ascii="Arial" w:hAnsi="Arial" w:cs="Arial"/>
          <w:iCs/>
        </w:rPr>
        <w:t xml:space="preserve">, preuve principale, </w:t>
      </w:r>
      <w:r>
        <w:rPr>
          <w:rFonts w:ascii="Arial" w:hAnsi="Arial" w:cs="Arial"/>
          <w:iCs/>
        </w:rPr>
        <w:t>Con.-</w:t>
      </w:r>
      <w:r w:rsidR="00990A4F">
        <w:rPr>
          <w:rFonts w:ascii="Arial" w:hAnsi="Arial" w:cs="Arial"/>
          <w:iCs/>
        </w:rPr>
        <w:t>I</w:t>
      </w:r>
      <w:r w:rsidR="007C2AF3">
        <w:rPr>
          <w:rFonts w:ascii="Arial" w:hAnsi="Arial" w:cs="Arial"/>
          <w:iCs/>
        </w:rPr>
        <w:t>nt</w:t>
      </w:r>
      <w:r w:rsidR="00240ED9">
        <w:rPr>
          <w:rFonts w:ascii="Arial" w:hAnsi="Arial" w:cs="Arial"/>
          <w:iCs/>
        </w:rPr>
        <w:t>.</w:t>
      </w:r>
      <w:r w:rsidR="007C2AF3">
        <w:rPr>
          <w:rFonts w:ascii="Arial" w:hAnsi="Arial" w:cs="Arial"/>
          <w:iCs/>
        </w:rPr>
        <w:t>)</w:t>
      </w:r>
    </w:p>
    <w:p w:rsidR="009E12EB" w:rsidRDefault="004D5730">
      <w:pPr>
        <w:jc w:val="both"/>
        <w:rPr>
          <w:rFonts w:ascii="Arial" w:hAnsi="Arial" w:cs="Arial"/>
          <w:sz w:val="32"/>
        </w:rPr>
      </w:pPr>
      <w:r>
        <w:rPr>
          <w:rFonts w:ascii="Arial" w:hAnsi="Arial" w:cs="Arial"/>
          <w:noProof/>
          <w:sz w:val="20"/>
          <w:lang w:val="fr-FR"/>
        </w:rPr>
        <w:pict>
          <v:line id="_x0000_s1116" style="position:absolute;left:0;text-align:left;z-index:251666432" from="0,3.6pt" to="468pt,3.6pt"/>
        </w:pict>
      </w:r>
    </w:p>
    <w:p w:rsidR="009E12EB" w:rsidRDefault="009E12EB">
      <w:pPr>
        <w:ind w:firstLine="708"/>
        <w:jc w:val="center"/>
        <w:rPr>
          <w:rFonts w:ascii="Arial" w:hAnsi="Arial" w:cs="Arial"/>
          <w:i/>
          <w:iCs/>
        </w:rPr>
      </w:pPr>
    </w:p>
    <w:p w:rsidR="009E12EB" w:rsidRDefault="007C2AF3">
      <w:pPr>
        <w:ind w:right="46"/>
        <w:jc w:val="center"/>
        <w:rPr>
          <w:rFonts w:ascii="Arial" w:hAnsi="Arial" w:cs="Arial"/>
          <w:i/>
          <w:iCs/>
        </w:rPr>
      </w:pPr>
      <w:r>
        <w:rPr>
          <w:rFonts w:ascii="Arial" w:hAnsi="Arial" w:cs="Arial"/>
          <w:i/>
          <w:iCs/>
        </w:rPr>
        <w:t>[</w:t>
      </w:r>
      <w:r w:rsidR="009E12EB">
        <w:rPr>
          <w:rFonts w:ascii="Arial" w:hAnsi="Arial" w:cs="Arial"/>
          <w:i/>
          <w:iCs/>
        </w:rPr>
        <w:t>Joindre</w:t>
      </w:r>
      <w:r>
        <w:rPr>
          <w:rFonts w:ascii="Arial" w:hAnsi="Arial" w:cs="Arial"/>
          <w:i/>
          <w:iCs/>
        </w:rPr>
        <w:t xml:space="preserve"> la transcription de la déposition]</w:t>
      </w:r>
    </w:p>
    <w:p w:rsidR="009E12EB" w:rsidRDefault="009E12EB">
      <w:pPr>
        <w:jc w:val="center"/>
        <w:rPr>
          <w:rFonts w:ascii="Arial" w:hAnsi="Arial" w:cs="Arial"/>
        </w:rPr>
      </w:pPr>
      <w:r>
        <w:rPr>
          <w:rFonts w:ascii="Arial" w:hAnsi="Arial" w:cs="Arial"/>
        </w:rPr>
        <w:t xml:space="preserve"> </w:t>
      </w:r>
    </w:p>
    <w:p w:rsidR="009E12EB" w:rsidRDefault="009E12EB">
      <w:pPr>
        <w:ind w:right="46"/>
        <w:jc w:val="center"/>
        <w:rPr>
          <w:rFonts w:ascii="Arial" w:hAnsi="Arial" w:cs="Arial"/>
        </w:rPr>
      </w:pPr>
    </w:p>
    <w:p w:rsidR="009E12EB" w:rsidRDefault="009E12EB">
      <w:pPr>
        <w:jc w:val="center"/>
        <w:rPr>
          <w:rFonts w:ascii="Arial" w:hAnsi="Arial" w:cs="Arial"/>
        </w:rPr>
        <w:sectPr w:rsidR="009E12EB">
          <w:headerReference w:type="default" r:id="rId18"/>
          <w:pgSz w:w="12240" w:h="15840"/>
          <w:pgMar w:top="1417" w:right="1417" w:bottom="1417" w:left="1417" w:header="708" w:footer="708" w:gutter="0"/>
          <w:cols w:space="708"/>
          <w:docGrid w:linePitch="360"/>
        </w:sectPr>
      </w:pPr>
    </w:p>
    <w:p w:rsidR="009E12EB" w:rsidRDefault="009E12EB">
      <w:pPr>
        <w:jc w:val="both"/>
        <w:rPr>
          <w:rFonts w:ascii="Arial" w:hAnsi="Arial" w:cs="Arial"/>
        </w:rPr>
      </w:pPr>
    </w:p>
    <w:p w:rsidR="009E12EB" w:rsidRDefault="009E12EB">
      <w:pPr>
        <w:ind w:right="46"/>
        <w:jc w:val="center"/>
        <w:rPr>
          <w:rFonts w:ascii="Arial" w:hAnsi="Arial" w:cs="Arial"/>
          <w:sz w:val="32"/>
        </w:rPr>
      </w:pPr>
    </w:p>
    <w:p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A841F1">
        <w:rPr>
          <w:rFonts w:ascii="Arial" w:hAnsi="Arial" w:cs="Arial"/>
          <w:b/>
          <w:bCs/>
          <w:u w:val="single"/>
        </w:rPr>
        <w:t>L’AUTEUR DU MÉMOIRE</w:t>
      </w:r>
    </w:p>
    <w:p w:rsidR="009E12EB" w:rsidRDefault="009E12EB">
      <w:pPr>
        <w:ind w:right="46"/>
        <w:jc w:val="center"/>
        <w:rPr>
          <w:rFonts w:ascii="Arial" w:hAnsi="Arial" w:cs="Arial"/>
        </w:rPr>
      </w:pPr>
    </w:p>
    <w:p w:rsidR="009E12EB" w:rsidRDefault="009E12EB">
      <w:pPr>
        <w:ind w:right="46"/>
        <w:jc w:val="center"/>
        <w:rPr>
          <w:rFonts w:ascii="Arial" w:hAnsi="Arial" w:cs="Arial"/>
        </w:rPr>
      </w:pPr>
    </w:p>
    <w:p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[indiquer le nom de l'auteur du mémoire]</w:t>
      </w:r>
      <w:r w:rsidR="00B1761F">
        <w:rPr>
          <w:rFonts w:ascii="Arial" w:hAnsi="Arial" w:cs="Arial"/>
          <w:iCs/>
        </w:rPr>
        <w:fldChar w:fldCharType="end"/>
      </w:r>
      <w:r>
        <w:rPr>
          <w:rFonts w:ascii="Arial" w:hAnsi="Arial" w:cs="Arial"/>
        </w:rPr>
        <w:t xml:space="preserve">, atteste que le présent mémoire </w:t>
      </w:r>
      <w:r w:rsidR="00A95B91">
        <w:rPr>
          <w:rFonts w:ascii="Arial" w:hAnsi="Arial" w:cs="Arial"/>
        </w:rPr>
        <w:t>est</w:t>
      </w:r>
      <w:r>
        <w:rPr>
          <w:rFonts w:ascii="Arial" w:hAnsi="Arial" w:cs="Arial"/>
        </w:rPr>
        <w:t xml:space="preserve"> conforme </w:t>
      </w:r>
      <w:r w:rsidR="00A841F1">
        <w:rPr>
          <w:rFonts w:ascii="Arial" w:hAnsi="Arial" w:cs="Arial"/>
        </w:rPr>
        <w:t xml:space="preserve">au </w:t>
      </w:r>
      <w:r w:rsidR="00A841F1">
        <w:rPr>
          <w:rFonts w:ascii="Arial" w:hAnsi="Arial" w:cs="Arial"/>
          <w:i/>
        </w:rPr>
        <w:t>Règlement de procédure civile de la Cour d’appel</w:t>
      </w:r>
      <w:r>
        <w:rPr>
          <w:rFonts w:ascii="Arial" w:hAnsi="Arial" w:cs="Arial"/>
        </w:rPr>
        <w:t xml:space="preserve"> 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obtenues sur support papier ou en version technologique.</w:t>
      </w:r>
    </w:p>
    <w:p w:rsidR="009E12EB" w:rsidRDefault="009E12EB">
      <w:pPr>
        <w:ind w:right="46"/>
        <w:jc w:val="both"/>
        <w:rPr>
          <w:rFonts w:ascii="Arial" w:hAnsi="Arial" w:cs="Arial"/>
        </w:rPr>
      </w:pPr>
    </w:p>
    <w:p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B1761F">
        <w:rPr>
          <w:rFonts w:ascii="Arial" w:hAnsi="Arial" w:cs="Arial"/>
          <w:iCs/>
        </w:rPr>
        <w:fldChar w:fldCharType="begin">
          <w:ffData>
            <w:name w:val=""/>
            <w:enabled/>
            <w:calcOnExit w:val="0"/>
            <w:textInput>
              <w:default w:val="[nombre de minutes]"/>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[nombre de minutes]</w:t>
      </w:r>
      <w:r w:rsidR="00B1761F">
        <w:rPr>
          <w:rFonts w:ascii="Arial" w:hAnsi="Arial" w:cs="Arial"/>
          <w:iCs/>
        </w:rPr>
        <w:fldChar w:fldCharType="end"/>
      </w:r>
      <w:r w:rsidR="00A841F1">
        <w:rPr>
          <w:rFonts w:ascii="Arial" w:hAnsi="Arial" w:cs="Arial"/>
          <w:iCs/>
        </w:rPr>
        <w:t xml:space="preserve"> minutes</w:t>
      </w:r>
      <w:r>
        <w:rPr>
          <w:rFonts w:ascii="Arial" w:hAnsi="Arial" w:cs="Arial"/>
        </w:rPr>
        <w:t>.</w:t>
      </w:r>
    </w:p>
    <w:p w:rsidR="009E12EB" w:rsidRDefault="009E12EB">
      <w:pPr>
        <w:ind w:right="46"/>
        <w:jc w:val="both"/>
        <w:rPr>
          <w:rFonts w:ascii="Arial" w:hAnsi="Arial" w:cs="Arial"/>
        </w:rPr>
      </w:pPr>
    </w:p>
    <w:p w:rsidR="009E12EB" w:rsidRDefault="009E12EB">
      <w:pPr>
        <w:ind w:right="46"/>
        <w:jc w:val="both"/>
        <w:rPr>
          <w:rFonts w:ascii="Arial" w:hAnsi="Arial" w:cs="Arial"/>
        </w:rPr>
      </w:pPr>
    </w:p>
    <w:p w:rsidR="00A841F1" w:rsidRDefault="00A841F1">
      <w:pPr>
        <w:ind w:right="46"/>
        <w:jc w:val="both"/>
        <w:rPr>
          <w:rFonts w:ascii="Arial" w:hAnsi="Arial" w:cs="Arial"/>
        </w:rPr>
      </w:pPr>
    </w:p>
    <w:p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[indiquer la date où est signé l'acte]</w:t>
      </w:r>
      <w:r w:rsidR="00B1761F">
        <w:rPr>
          <w:rFonts w:ascii="Arial" w:hAnsi="Arial" w:cs="Arial"/>
          <w:iCs/>
        </w:rPr>
        <w:fldChar w:fldCharType="end"/>
      </w:r>
    </w:p>
    <w:p w:rsidR="00A841F1" w:rsidRDefault="00A841F1" w:rsidP="00A841F1">
      <w:pPr>
        <w:tabs>
          <w:tab w:val="left" w:pos="3060"/>
          <w:tab w:val="left" w:pos="3960"/>
        </w:tabs>
        <w:ind w:right="-72"/>
        <w:jc w:val="both"/>
        <w:rPr>
          <w:rFonts w:ascii="Arial" w:hAnsi="Arial" w:cs="Arial"/>
        </w:rPr>
      </w:pPr>
    </w:p>
    <w:p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4A2214">
        <w:rPr>
          <w:rFonts w:ascii="Arial" w:hAnsi="Arial" w:cs="Arial"/>
          <w:iCs/>
        </w:rPr>
        <w:fldChar w:fldCharType="begin">
          <w:ffData>
            <w:name w:val=""/>
            <w:enabled/>
            <w:calcOnExit w:val="0"/>
            <w:textInput>
              <w:default w:val="[Votre signature]"/>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4D5730">
        <w:rPr>
          <w:rFonts w:ascii="Arial" w:hAnsi="Arial" w:cs="Arial"/>
          <w:iCs/>
          <w:noProof/>
        </w:rPr>
        <w:t>[Votre signature]</w:t>
      </w:r>
      <w:r w:rsidR="004A2214">
        <w:rPr>
          <w:rFonts w:ascii="Arial" w:hAnsi="Arial" w:cs="Arial"/>
          <w:iCs/>
        </w:rPr>
        <w:fldChar w:fldCharType="end"/>
      </w:r>
    </w:p>
    <w:p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B1761F">
        <w:rPr>
          <w:rFonts w:ascii="Arial" w:hAnsi="Arial" w:cs="Arial"/>
          <w:iCs/>
        </w:rPr>
        <w:fldChar w:fldCharType="begin">
          <w:ffData>
            <w:name w:val=""/>
            <w:enabled/>
            <w:calcOnExit w:val="0"/>
            <w:textInput>
              <w:default w:val="[Votre nom]"/>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4D5730">
        <w:rPr>
          <w:rFonts w:ascii="Arial" w:hAnsi="Arial" w:cs="Arial"/>
          <w:iCs/>
          <w:noProof/>
        </w:rPr>
        <w:t>[Votre nom]</w:t>
      </w:r>
      <w:r w:rsidR="00B1761F">
        <w:rPr>
          <w:rFonts w:ascii="Arial" w:hAnsi="Arial" w:cs="Arial"/>
          <w:iCs/>
        </w:rPr>
        <w:fldChar w:fldCharType="end"/>
      </w:r>
    </w:p>
    <w:p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C1193A">
        <w:rPr>
          <w:rFonts w:ascii="Arial" w:hAnsi="Arial" w:cs="Arial"/>
        </w:rPr>
        <w:t>intimée</w:t>
      </w: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630EFC" w:rsidRDefault="00630EFC">
      <w:pPr>
        <w:ind w:right="46"/>
        <w:jc w:val="both"/>
        <w:rPr>
          <w:rFonts w:ascii="Arial" w:hAnsi="Arial" w:cs="Arial"/>
          <w:sz w:val="32"/>
        </w:rPr>
      </w:pPr>
    </w:p>
    <w:p w:rsidR="00630EFC" w:rsidRDefault="00630EFC">
      <w:pPr>
        <w:ind w:right="46"/>
        <w:jc w:val="both"/>
        <w:rPr>
          <w:rFonts w:ascii="Arial" w:hAnsi="Arial" w:cs="Arial"/>
          <w:sz w:val="32"/>
        </w:rPr>
      </w:pPr>
    </w:p>
    <w:p w:rsidR="00630EFC" w:rsidRDefault="00630EFC">
      <w:pPr>
        <w:ind w:right="46"/>
        <w:jc w:val="both"/>
        <w:rPr>
          <w:rFonts w:ascii="Arial" w:hAnsi="Arial" w:cs="Arial"/>
          <w:sz w:val="32"/>
        </w:rPr>
      </w:pPr>
    </w:p>
    <w:p w:rsidR="00630EFC" w:rsidRDefault="00630EFC">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ind w:right="46"/>
        <w:jc w:val="both"/>
        <w:rPr>
          <w:rFonts w:ascii="Arial" w:hAnsi="Arial" w:cs="Arial"/>
          <w:sz w:val="32"/>
        </w:rPr>
      </w:pPr>
    </w:p>
    <w:p w:rsidR="009E12EB" w:rsidRDefault="009E12EB">
      <w:pPr>
        <w:tabs>
          <w:tab w:val="left" w:pos="3060"/>
          <w:tab w:val="left" w:pos="3960"/>
        </w:tabs>
        <w:ind w:left="4248" w:right="58" w:hanging="4248"/>
        <w:jc w:val="both"/>
        <w:rPr>
          <w:rFonts w:ascii="Arial" w:hAnsi="Arial" w:cs="Arial"/>
        </w:rPr>
      </w:pPr>
    </w:p>
    <w:p w:rsidR="009E12EB" w:rsidRDefault="004D5730">
      <w:pPr>
        <w:tabs>
          <w:tab w:val="left" w:pos="3060"/>
          <w:tab w:val="left" w:pos="3960"/>
        </w:tabs>
        <w:ind w:left="4248" w:right="58" w:hanging="4248"/>
        <w:jc w:val="both"/>
        <w:rPr>
          <w:rFonts w:ascii="Arial" w:hAnsi="Arial" w:cs="Arial"/>
        </w:rPr>
      </w:pPr>
      <w:r>
        <w:rPr>
          <w:rFonts w:ascii="Arial" w:hAnsi="Arial" w:cs="Arial"/>
          <w:noProof/>
          <w:sz w:val="32"/>
          <w:lang w:eastAsia="fr-CA"/>
        </w:rPr>
        <w:pict>
          <v:shapetype id="_x0000_t202" coordsize="21600,21600" o:spt="202" path="m,l,21600r21600,l21600,xe">
            <v:stroke joinstyle="miter"/>
            <v:path gradientshapeok="t" o:connecttype="rect"/>
          </v:shapetype>
          <v:shape id="_x0000_s1132" type="#_x0000_t202" style="position:absolute;left:0;text-align:left;margin-left:-27pt;margin-top:2pt;width:489.7pt;height:54pt;z-index:251667456" fillcolor="silver">
            <v:textbox style="mso-next-textbox:#_x0000_s1132">
              <w:txbxContent>
                <w:p w:rsidR="00630EFC" w:rsidRPr="008C00FD" w:rsidRDefault="00630EFC" w:rsidP="00630EFC">
                  <w:pPr>
                    <w:jc w:val="both"/>
                    <w:rPr>
                      <w:rFonts w:cs="Arial"/>
                      <w:iCs/>
                      <w:smallCaps/>
                      <w:color w:val="333333"/>
                      <w:szCs w:val="26"/>
                    </w:rPr>
                  </w:pPr>
                  <w:r w:rsidRPr="00324ACF">
                    <w:rPr>
                      <w:rFonts w:cs="Arial"/>
                      <w:b/>
                      <w:iCs/>
                      <w:smallCaps/>
                      <w:color w:val="333333"/>
                    </w:rPr>
                    <w:t>Avertissement</w:t>
                  </w:r>
                  <w:r w:rsidRPr="008C00FD">
                    <w:rPr>
                      <w:rFonts w:cs="Arial"/>
                      <w:iCs/>
                      <w:smallCaps/>
                      <w:color w:val="333333"/>
                    </w:rPr>
                    <w:t xml:space="preserve"> : ce modèle ne </w:t>
                  </w:r>
                  <w:r w:rsidRPr="008C00FD">
                    <w:rPr>
                      <w:rFonts w:cs="Arial"/>
                      <w:iCs/>
                      <w:smallCaps/>
                      <w:color w:val="333333"/>
                      <w:szCs w:val="26"/>
                    </w:rPr>
                    <w:t xml:space="preserve">dispense pas de la lecture des </w:t>
                  </w:r>
                  <w:r>
                    <w:rPr>
                      <w:rFonts w:cs="Arial"/>
                      <w:iCs/>
                      <w:smallCaps/>
                      <w:color w:val="333333"/>
                      <w:szCs w:val="26"/>
                    </w:rPr>
                    <w:t>lois et règlements applicables</w:t>
                  </w:r>
                  <w:r w:rsidRPr="008C00FD">
                    <w:rPr>
                      <w:rFonts w:cs="Arial"/>
                      <w:iCs/>
                      <w:smallCaps/>
                      <w:color w:val="333333"/>
                      <w:szCs w:val="26"/>
                    </w:rPr>
                    <w:t>. Pour plus d’informations, consultez l’aide-mémoire en matière civile</w:t>
                  </w:r>
                  <w:r>
                    <w:rPr>
                      <w:rFonts w:cs="Arial"/>
                      <w:iCs/>
                      <w:smallCaps/>
                      <w:color w:val="333333"/>
                      <w:szCs w:val="26"/>
                    </w:rPr>
                    <w:t>, la liste de contrôle de la conformité du mémoire</w:t>
                  </w:r>
                  <w:r w:rsidRPr="008C00FD">
                    <w:rPr>
                      <w:rFonts w:cs="Arial"/>
                      <w:iCs/>
                      <w:smallCaps/>
                      <w:color w:val="333333"/>
                      <w:szCs w:val="26"/>
                    </w:rPr>
                    <w:t xml:space="preserve"> et la foire aux questions.</w:t>
                  </w:r>
                  <w:r>
                    <w:rPr>
                      <w:rFonts w:cs="Arial"/>
                      <w:iCs/>
                      <w:smallCaps/>
                      <w:color w:val="333333"/>
                      <w:szCs w:val="26"/>
                    </w:rPr>
                    <w:t xml:space="preserve"> </w:t>
                  </w:r>
                </w:p>
              </w:txbxContent>
            </v:textbox>
          </v:shape>
        </w:pict>
      </w:r>
    </w:p>
    <w:p w:rsidR="009E12EB" w:rsidRDefault="009E12EB" w:rsidP="003E4874">
      <w:pPr>
        <w:tabs>
          <w:tab w:val="left" w:pos="3060"/>
          <w:tab w:val="left" w:pos="3960"/>
        </w:tabs>
        <w:ind w:right="58"/>
        <w:jc w:val="both"/>
        <w:rPr>
          <w:rFonts w:ascii="Arial" w:hAnsi="Arial" w:cs="Arial"/>
          <w:sz w:val="32"/>
        </w:rPr>
      </w:pPr>
    </w:p>
    <w:sectPr w:rsidR="009E12EB">
      <w:head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D3" w:rsidRDefault="00401CD3">
      <w:r>
        <w:separator/>
      </w:r>
    </w:p>
  </w:endnote>
  <w:endnote w:type="continuationSeparator" w:id="0">
    <w:p w:rsidR="00401CD3" w:rsidRDefault="0040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D3" w:rsidRDefault="00401CD3">
      <w:r>
        <w:separator/>
      </w:r>
    </w:p>
  </w:footnote>
  <w:footnote w:type="continuationSeparator" w:id="0">
    <w:p w:rsidR="00401CD3" w:rsidRDefault="00401CD3">
      <w:r>
        <w:continuationSeparator/>
      </w:r>
    </w:p>
  </w:footnote>
  <w:footnote w:id="1">
    <w:p w:rsidR="007C2AF3" w:rsidRDefault="007C2AF3">
      <w:pPr>
        <w:pStyle w:val="Notedebasdepage"/>
        <w:rPr>
          <w:rFonts w:ascii="Arial" w:hAnsi="Arial" w:cs="Arial"/>
        </w:rPr>
      </w:pPr>
      <w:r>
        <w:rPr>
          <w:rStyle w:val="Appelnotedebasdep"/>
        </w:rPr>
        <w:footnoteRef/>
      </w:r>
      <w:r>
        <w:t xml:space="preserve"> </w:t>
      </w:r>
      <w:r>
        <w:tab/>
      </w:r>
      <w:r>
        <w:rPr>
          <w:rFonts w:ascii="Arial" w:hAnsi="Arial" w:cs="Arial"/>
        </w:rPr>
        <w:t>J.E. 2005-1010, 2005 QCCA 537, paragr. 6 et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Default="007C2AF3"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sidR="004D5730">
      <w:rPr>
        <w:rStyle w:val="Numrodepage"/>
      </w:rPr>
      <w:fldChar w:fldCharType="separate"/>
    </w:r>
    <w:r w:rsidR="004D5730">
      <w:rPr>
        <w:rStyle w:val="Numrodepage"/>
        <w:noProof/>
      </w:rPr>
      <w:t>xiii</w:t>
    </w:r>
    <w:r>
      <w:rPr>
        <w:rStyle w:val="Numrodepage"/>
      </w:rPr>
      <w:fldChar w:fldCharType="end"/>
    </w:r>
  </w:p>
  <w:p w:rsidR="007C2AF3" w:rsidRDefault="007C2AF3">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76" w:rsidRDefault="00114976">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D5730">
      <w:rPr>
        <w:rFonts w:ascii="Arial" w:hAnsi="Arial" w:cs="Arial"/>
        <w:noProof/>
      </w:rPr>
      <w:t>7</w:t>
    </w:r>
    <w:r w:rsidRPr="00114976">
      <w:rPr>
        <w:rFonts w:ascii="Arial" w:hAnsi="Arial" w:cs="Arial"/>
      </w:rPr>
      <w:fldChar w:fldCharType="end"/>
    </w:r>
    <w:r w:rsidRPr="00114976">
      <w:rPr>
        <w:rFonts w:ascii="Arial" w:hAnsi="Arial" w:cs="Arial"/>
      </w:rPr>
      <w:t xml:space="preserve"> </w:t>
    </w:r>
    <w:r>
      <w:rPr>
        <w:rFonts w:ascii="Arial" w:hAnsi="Arial" w:cs="Arial"/>
      </w:rPr>
      <w:t>–</w:t>
    </w:r>
  </w:p>
  <w:p w:rsidR="007C2AF3" w:rsidRDefault="007C2AF3">
    <w:pPr>
      <w:pStyle w:val="En-tte"/>
      <w:jc w:val="center"/>
      <w:rPr>
        <w:rFonts w:ascii="Arial" w:hAnsi="Arial" w:cs="Arial"/>
      </w:rPr>
    </w:pPr>
  </w:p>
  <w:p w:rsidR="007C2AF3" w:rsidRDefault="007C2AF3">
    <w:pPr>
      <w:pStyle w:val="En-tte"/>
      <w:pBdr>
        <w:bottom w:val="single" w:sz="4" w:space="1" w:color="auto"/>
      </w:pBdr>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Pr="00F16BAC" w:rsidRDefault="007C2AF3" w:rsidP="005C0D8A">
    <w:pPr>
      <w:pStyle w:val="En-tte"/>
      <w:jc w:val="center"/>
    </w:pPr>
    <w:r>
      <w:t xml:space="preserve">- </w:t>
    </w:r>
    <w:r>
      <w:fldChar w:fldCharType="begin"/>
    </w:r>
    <w:r>
      <w:instrText xml:space="preserve"> PAGE </w:instrText>
    </w:r>
    <w:r>
      <w:fldChar w:fldCharType="separate"/>
    </w:r>
    <w:r w:rsidR="004D5730">
      <w:rPr>
        <w:noProof/>
      </w:rPr>
      <w:t>8</w:t>
    </w:r>
    <w:r>
      <w:fldChar w:fldCharType="end"/>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Pr="00F16BAC" w:rsidRDefault="007C2AF3" w:rsidP="00F16BAC">
    <w:pPr>
      <w:pStyle w:val="En-tte"/>
    </w:pPr>
    <w:r>
      <w:tab/>
      <w:t xml:space="preserve">- </w:t>
    </w:r>
    <w:r>
      <w:fldChar w:fldCharType="begin"/>
    </w:r>
    <w:r>
      <w:instrText xml:space="preserve"> PAGE </w:instrText>
    </w:r>
    <w:r>
      <w:fldChar w:fldCharType="separate"/>
    </w:r>
    <w:r w:rsidR="004D5730">
      <w:rPr>
        <w:noProof/>
      </w:rPr>
      <w:t>10</w:t>
    </w:r>
    <w:r>
      <w:fldChar w:fldCharType="end"/>
    </w: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Pr="00F16BAC" w:rsidRDefault="007C2AF3" w:rsidP="00F16BAC">
    <w:pPr>
      <w:pStyle w:val="En-tte"/>
    </w:pPr>
    <w:r>
      <w:tab/>
      <w:t xml:space="preserve">- </w:t>
    </w:r>
    <w:r>
      <w:fldChar w:fldCharType="begin"/>
    </w:r>
    <w:r>
      <w:instrText xml:space="preserve"> PAGE </w:instrText>
    </w:r>
    <w:r>
      <w:fldChar w:fldCharType="separate"/>
    </w:r>
    <w:r w:rsidR="004D5730">
      <w:rPr>
        <w:noProof/>
      </w:rPr>
      <w:t>12</w:t>
    </w:r>
    <w:r>
      <w:fldChar w:fldCharType="end"/>
    </w: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76" w:rsidRDefault="00114976">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4D5730">
      <w:rPr>
        <w:rFonts w:ascii="Arial" w:hAnsi="Arial" w:cs="Arial"/>
        <w:noProof/>
      </w:rPr>
      <w:t>13</w:t>
    </w:r>
    <w:r w:rsidRPr="00114976">
      <w:rPr>
        <w:rFonts w:ascii="Arial" w:hAnsi="Arial" w:cs="Arial"/>
      </w:rPr>
      <w:fldChar w:fldCharType="end"/>
    </w:r>
    <w:r w:rsidRPr="00114976">
      <w:rPr>
        <w:rFonts w:ascii="Arial" w:hAnsi="Arial" w:cs="Arial"/>
      </w:rPr>
      <w:t xml:space="preserve"> </w:t>
    </w:r>
    <w:r>
      <w:rPr>
        <w:rFonts w:ascii="Arial" w:hAnsi="Arial" w:cs="Arial"/>
      </w:rPr>
      <w:t>–</w:t>
    </w:r>
  </w:p>
  <w:p w:rsidR="007C2AF3" w:rsidRDefault="00360E57">
    <w:pPr>
      <w:pStyle w:val="En-tte"/>
      <w:jc w:val="center"/>
      <w:rPr>
        <w:rFonts w:ascii="Arial" w:hAnsi="Arial" w:cs="Arial"/>
      </w:rPr>
    </w:pPr>
    <w:r>
      <w:rPr>
        <w:rFonts w:ascii="Arial" w:hAnsi="Arial" w:cs="Arial"/>
      </w:rPr>
      <w:t>Attestation</w:t>
    </w:r>
  </w:p>
  <w:p w:rsidR="007C2AF3" w:rsidRDefault="007C2AF3">
    <w:pPr>
      <w:pStyle w:val="En-tte"/>
      <w:pBdr>
        <w:bottom w:val="single" w:sz="4" w:space="1" w:color="auto"/>
      </w:pBd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Default="007C2AF3" w:rsidP="007C2AF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53F17">
      <w:rPr>
        <w:rStyle w:val="Numrodepage"/>
        <w:noProof/>
      </w:rPr>
      <w:t>iv</w:t>
    </w:r>
    <w:r>
      <w:rPr>
        <w:rStyle w:val="Numrodepage"/>
      </w:rPr>
      <w:fldChar w:fldCharType="end"/>
    </w:r>
  </w:p>
  <w:p w:rsidR="007C2AF3" w:rsidRPr="00FC4C9B" w:rsidRDefault="007C2AF3" w:rsidP="00FC4C9B">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Default="007C2AF3" w:rsidP="007C2AF3">
    <w:pPr>
      <w:pStyle w:val="En-tte"/>
      <w:framePr w:wrap="around" w:vAnchor="text" w:hAnchor="margin" w:xAlign="center" w:y="1"/>
      <w:rPr>
        <w:rStyle w:val="Numrodepage"/>
      </w:rPr>
    </w:pPr>
    <w:r w:rsidRPr="00E877CA">
      <w:rPr>
        <w:rStyle w:val="Numrodepage"/>
      </w:rPr>
      <w:t xml:space="preserve">- </w:t>
    </w:r>
    <w:r w:rsidRPr="00E877CA">
      <w:rPr>
        <w:rStyle w:val="Numrodepage"/>
      </w:rPr>
      <w:fldChar w:fldCharType="begin"/>
    </w:r>
    <w:r w:rsidRPr="00E877CA">
      <w:rPr>
        <w:rStyle w:val="Numrodepage"/>
      </w:rPr>
      <w:instrText xml:space="preserve"> PAGE </w:instrText>
    </w:r>
    <w:r w:rsidRPr="00E877CA">
      <w:rPr>
        <w:rStyle w:val="Numrodepage"/>
      </w:rPr>
      <w:fldChar w:fldCharType="separate"/>
    </w:r>
    <w:r w:rsidR="004D5730">
      <w:rPr>
        <w:rStyle w:val="Numrodepage"/>
        <w:noProof/>
      </w:rPr>
      <w:t>iv</w:t>
    </w:r>
    <w:r w:rsidRPr="00E877CA">
      <w:rPr>
        <w:rStyle w:val="Numrodepage"/>
      </w:rPr>
      <w:fldChar w:fldCharType="end"/>
    </w:r>
    <w:r w:rsidRPr="00E877CA">
      <w:rPr>
        <w:rStyle w:val="Numrodepage"/>
      </w:rPr>
      <w:t xml:space="preserve"> -</w:t>
    </w:r>
  </w:p>
  <w:p w:rsidR="007C2AF3" w:rsidRDefault="007C2AF3">
    <w:pPr>
      <w:pStyle w:val="En-tte"/>
      <w:rPr>
        <w:rFonts w:ascii="Arial" w:hAnsi="Arial" w:cs="Arial"/>
      </w:rPr>
    </w:pPr>
  </w:p>
  <w:p w:rsidR="007C2AF3" w:rsidRDefault="007C2AF3">
    <w:pPr>
      <w:pStyle w:val="En-tte"/>
      <w:rPr>
        <w:rFonts w:ascii="Arial" w:hAnsi="Arial" w:cs="Arial"/>
      </w:rPr>
    </w:pPr>
  </w:p>
  <w:p w:rsidR="007C2AF3" w:rsidRDefault="00E23939">
    <w:pPr>
      <w:pStyle w:val="En-tte"/>
      <w:rPr>
        <w:rFonts w:ascii="Arial" w:hAnsi="Arial" w:cs="Arial"/>
      </w:rPr>
    </w:pPr>
    <w:r>
      <w:rPr>
        <w:rFonts w:ascii="Arial" w:hAnsi="Arial" w:cs="Arial"/>
      </w:rPr>
      <w:t xml:space="preserve">    </w:t>
    </w:r>
    <w:r w:rsidR="007C2AF3">
      <w:rPr>
        <w:rFonts w:ascii="Arial" w:hAnsi="Arial" w:cs="Arial"/>
      </w:rPr>
      <w:t xml:space="preserve">                                                                    </w:t>
    </w:r>
  </w:p>
  <w:p w:rsidR="007C2AF3" w:rsidRDefault="007C2AF3">
    <w:pPr>
      <w:pStyle w:val="En-tte"/>
      <w:rPr>
        <w:rFonts w:ascii="Arial" w:hAnsi="Arial" w:cs="Arial"/>
      </w:rPr>
    </w:pPr>
    <w:r>
      <w:rPr>
        <w:rFonts w:ascii="Arial" w:hAnsi="Arial" w:cs="Arial"/>
      </w:rPr>
      <w:t>____________________________________________________________________</w:t>
    </w:r>
  </w:p>
  <w:p w:rsidR="007C2AF3" w:rsidRDefault="007C2AF3">
    <w:pPr>
      <w:pStyle w:val="En-tte"/>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Default="007C2AF3">
    <w:pPr>
      <w:pStyle w:val="En-tte"/>
      <w:rPr>
        <w:rFonts w:ascii="Arial" w:hAnsi="Arial" w:cs="Arial"/>
      </w:rPr>
    </w:pPr>
    <w:r w:rsidRPr="00E877CA">
      <w:rPr>
        <w:rFonts w:ascii="Arial" w:hAnsi="Arial" w:cs="Arial"/>
      </w:rPr>
      <w:tab/>
      <w:t xml:space="preserve">- </w:t>
    </w:r>
    <w:r w:rsidRPr="00E877CA">
      <w:rPr>
        <w:rFonts w:ascii="Arial" w:hAnsi="Arial" w:cs="Arial"/>
      </w:rPr>
      <w:fldChar w:fldCharType="begin"/>
    </w:r>
    <w:r w:rsidRPr="00E877CA">
      <w:rPr>
        <w:rFonts w:ascii="Arial" w:hAnsi="Arial" w:cs="Arial"/>
      </w:rPr>
      <w:instrText xml:space="preserve"> PAGE </w:instrText>
    </w:r>
    <w:r w:rsidRPr="00E877CA">
      <w:rPr>
        <w:rFonts w:ascii="Arial" w:hAnsi="Arial" w:cs="Arial"/>
      </w:rPr>
      <w:fldChar w:fldCharType="separate"/>
    </w:r>
    <w:r w:rsidR="004D5730">
      <w:rPr>
        <w:rFonts w:ascii="Arial" w:hAnsi="Arial" w:cs="Arial"/>
        <w:noProof/>
      </w:rPr>
      <w:t>1</w:t>
    </w:r>
    <w:r w:rsidRPr="00E877CA">
      <w:rPr>
        <w:rFonts w:ascii="Arial" w:hAnsi="Arial" w:cs="Arial"/>
      </w:rPr>
      <w:fldChar w:fldCharType="end"/>
    </w:r>
    <w:r w:rsidRPr="00E877CA">
      <w:rPr>
        <w:rFonts w:ascii="Arial" w:hAnsi="Arial" w:cs="Arial"/>
      </w:rPr>
      <w:t xml:space="preserve"> -</w:t>
    </w:r>
  </w:p>
  <w:p w:rsidR="007C2AF3" w:rsidRDefault="007C2AF3">
    <w:pPr>
      <w:pStyle w:val="En-tte"/>
      <w:rPr>
        <w:rFonts w:ascii="Arial" w:hAnsi="Arial" w:cs="Arial"/>
      </w:rPr>
    </w:pPr>
    <w:r>
      <w:rPr>
        <w:rFonts w:ascii="Arial" w:hAnsi="Arial" w:cs="Arial"/>
      </w:rPr>
      <w:t>Argu</w:t>
    </w:r>
    <w:r w:rsidR="00343FE4">
      <w:rPr>
        <w:rFonts w:ascii="Arial" w:hAnsi="Arial" w:cs="Arial"/>
      </w:rPr>
      <w:t xml:space="preserve">mentation de la partie intimée    </w:t>
    </w:r>
    <w:r>
      <w:rPr>
        <w:rFonts w:ascii="Arial" w:hAnsi="Arial" w:cs="Arial"/>
      </w:rPr>
      <w:t xml:space="preserve">                                              </w:t>
    </w:r>
    <w:r w:rsidR="00B1761F">
      <w:rPr>
        <w:rFonts w:ascii="Arial" w:hAnsi="Arial" w:cs="Arial"/>
      </w:rPr>
      <w:t xml:space="preserve">                 </w:t>
    </w:r>
    <w:r>
      <w:rPr>
        <w:rFonts w:ascii="Arial" w:hAnsi="Arial" w:cs="Arial"/>
      </w:rPr>
      <w:t>Les</w:t>
    </w:r>
    <w:r w:rsidR="004432DE">
      <w:rPr>
        <w:rFonts w:ascii="Arial" w:hAnsi="Arial" w:cs="Arial"/>
      </w:rPr>
      <w:t xml:space="preserve"> faits</w:t>
    </w:r>
  </w:p>
  <w:p w:rsidR="007C2AF3" w:rsidRDefault="007C2AF3">
    <w:pPr>
      <w:pStyle w:val="En-tte"/>
      <w:rPr>
        <w:rFonts w:ascii="Arial" w:hAnsi="Arial" w:cs="Arial"/>
      </w:rPr>
    </w:pPr>
    <w:r>
      <w:rPr>
        <w:rFonts w:ascii="Arial" w:hAnsi="Arial" w:cs="Arial"/>
      </w:rPr>
      <w:t>_____________________________________________________________________</w:t>
    </w:r>
  </w:p>
  <w:p w:rsidR="007C2AF3" w:rsidRDefault="007C2AF3">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Default="007C2AF3">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4D5730">
      <w:rPr>
        <w:rFonts w:ascii="Arial" w:hAnsi="Arial" w:cs="Arial"/>
        <w:noProof/>
      </w:rPr>
      <w:t>2</w:t>
    </w:r>
    <w:r w:rsidRPr="00305E7C">
      <w:rPr>
        <w:rFonts w:ascii="Arial" w:hAnsi="Arial" w:cs="Arial"/>
      </w:rPr>
      <w:fldChar w:fldCharType="end"/>
    </w:r>
    <w:r w:rsidRPr="00305E7C">
      <w:rPr>
        <w:rFonts w:ascii="Arial" w:hAnsi="Arial" w:cs="Arial"/>
      </w:rPr>
      <w:t xml:space="preserve"> -</w:t>
    </w:r>
  </w:p>
  <w:p w:rsidR="007C2AF3" w:rsidRDefault="007C2AF3">
    <w:pPr>
      <w:pStyle w:val="En-tte"/>
      <w:rPr>
        <w:rFonts w:ascii="Arial" w:hAnsi="Arial" w:cs="Arial"/>
      </w:rPr>
    </w:pPr>
  </w:p>
  <w:p w:rsidR="007C2AF3" w:rsidRDefault="007C2AF3">
    <w:pPr>
      <w:pStyle w:val="En-tte"/>
      <w:rPr>
        <w:rFonts w:ascii="Arial" w:hAnsi="Arial" w:cs="Arial"/>
      </w:rPr>
    </w:pPr>
    <w:r>
      <w:rPr>
        <w:rFonts w:ascii="Arial" w:hAnsi="Arial" w:cs="Arial"/>
      </w:rPr>
      <w:t xml:space="preserve">Argumentation de la partie </w:t>
    </w:r>
    <w:r w:rsidR="00305E73">
      <w:rPr>
        <w:rFonts w:ascii="Arial" w:hAnsi="Arial" w:cs="Arial"/>
      </w:rPr>
      <w:t xml:space="preserve">intimée    </w:t>
    </w:r>
    <w:r>
      <w:rPr>
        <w:rFonts w:ascii="Arial" w:hAnsi="Arial" w:cs="Arial"/>
      </w:rPr>
      <w:t xml:space="preserve">                                        </w:t>
    </w:r>
    <w:r w:rsidR="00B1761F">
      <w:rPr>
        <w:rFonts w:ascii="Arial" w:hAnsi="Arial" w:cs="Arial"/>
      </w:rPr>
      <w:t xml:space="preserve">     Les questions en litige</w:t>
    </w:r>
  </w:p>
  <w:p w:rsidR="007C2AF3" w:rsidRDefault="007C2AF3">
    <w:pPr>
      <w:pStyle w:val="En-tte"/>
      <w:rPr>
        <w:rFonts w:ascii="Arial" w:hAnsi="Arial" w:cs="Arial"/>
      </w:rPr>
    </w:pPr>
    <w:r>
      <w:rPr>
        <w:rFonts w:ascii="Arial" w:hAnsi="Arial" w:cs="Arial"/>
      </w:rPr>
      <w:t>_____________________________________________________________________</w:t>
    </w:r>
  </w:p>
  <w:p w:rsidR="007C2AF3" w:rsidRDefault="007C2AF3">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Default="007C2AF3">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D5730">
      <w:rPr>
        <w:rFonts w:ascii="Arial" w:hAnsi="Arial" w:cs="Arial"/>
        <w:noProof/>
      </w:rPr>
      <w:t>3</w:t>
    </w:r>
    <w:r w:rsidRPr="00B62FBB">
      <w:rPr>
        <w:rFonts w:ascii="Arial" w:hAnsi="Arial" w:cs="Arial"/>
      </w:rPr>
      <w:fldChar w:fldCharType="end"/>
    </w:r>
    <w:r w:rsidRPr="00B62FBB">
      <w:rPr>
        <w:rFonts w:ascii="Arial" w:hAnsi="Arial" w:cs="Arial"/>
      </w:rPr>
      <w:t xml:space="preserve"> -</w:t>
    </w:r>
  </w:p>
  <w:p w:rsidR="007C2AF3" w:rsidRDefault="007C2AF3">
    <w:pPr>
      <w:pStyle w:val="En-tte"/>
      <w:rPr>
        <w:rFonts w:ascii="Arial" w:hAnsi="Arial" w:cs="Arial"/>
      </w:rPr>
    </w:pPr>
  </w:p>
  <w:p w:rsidR="007C2AF3" w:rsidRDefault="007C2AF3">
    <w:pPr>
      <w:pStyle w:val="En-tte"/>
      <w:rPr>
        <w:rFonts w:ascii="Arial" w:hAnsi="Arial" w:cs="Arial"/>
      </w:rPr>
    </w:pPr>
    <w:r>
      <w:rPr>
        <w:rFonts w:ascii="Arial" w:hAnsi="Arial" w:cs="Arial"/>
      </w:rPr>
      <w:t xml:space="preserve">Argumentation de la partie appelante                                                        Les </w:t>
    </w:r>
    <w:r w:rsidR="00B1761F">
      <w:rPr>
        <w:rFonts w:ascii="Arial" w:hAnsi="Arial" w:cs="Arial"/>
      </w:rPr>
      <w:t>moyen</w:t>
    </w:r>
    <w:r>
      <w:rPr>
        <w:rFonts w:ascii="Arial" w:hAnsi="Arial" w:cs="Arial"/>
      </w:rPr>
      <w:t>s</w:t>
    </w:r>
  </w:p>
  <w:p w:rsidR="007C2AF3" w:rsidRDefault="007C2AF3">
    <w:pPr>
      <w:pStyle w:val="En-tte"/>
      <w:pBdr>
        <w:bottom w:val="single" w:sz="4" w:space="1" w:color="auto"/>
      </w:pBdr>
      <w:rPr>
        <w:rFonts w:ascii="Arial" w:hAnsi="Arial" w:cs="Arial"/>
      </w:rPr>
    </w:pPr>
  </w:p>
  <w:p w:rsidR="007C2AF3" w:rsidRDefault="007C2AF3">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Default="007C2AF3">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4D5730">
      <w:rPr>
        <w:rFonts w:ascii="Arial" w:hAnsi="Arial" w:cs="Arial"/>
        <w:noProof/>
      </w:rPr>
      <w:t>4</w:t>
    </w:r>
    <w:r w:rsidRPr="00B62FBB">
      <w:rPr>
        <w:rFonts w:ascii="Arial" w:hAnsi="Arial" w:cs="Arial"/>
      </w:rPr>
      <w:fldChar w:fldCharType="end"/>
    </w:r>
    <w:r w:rsidRPr="00B62FBB">
      <w:rPr>
        <w:rFonts w:ascii="Arial" w:hAnsi="Arial" w:cs="Arial"/>
      </w:rPr>
      <w:t xml:space="preserve"> -</w:t>
    </w:r>
  </w:p>
  <w:p w:rsidR="007C2AF3" w:rsidRDefault="007C2AF3">
    <w:pPr>
      <w:pStyle w:val="En-tte"/>
      <w:rPr>
        <w:rFonts w:ascii="Arial" w:hAnsi="Arial" w:cs="Arial"/>
      </w:rPr>
    </w:pPr>
  </w:p>
  <w:p w:rsidR="007C2AF3" w:rsidRDefault="007C2AF3">
    <w:pPr>
      <w:pStyle w:val="En-tte"/>
      <w:rPr>
        <w:rFonts w:ascii="Arial" w:hAnsi="Arial" w:cs="Arial"/>
      </w:rPr>
    </w:pPr>
    <w:r>
      <w:rPr>
        <w:rFonts w:ascii="Arial" w:hAnsi="Arial" w:cs="Arial"/>
      </w:rPr>
      <w:t>Argumentation de la partie appelante                                                        Les conclusions</w:t>
    </w:r>
  </w:p>
  <w:p w:rsidR="007C2AF3" w:rsidRDefault="007C2AF3">
    <w:pPr>
      <w:pStyle w:val="En-tte"/>
      <w:pBdr>
        <w:bottom w:val="single" w:sz="4" w:space="1" w:color="auto"/>
      </w:pBdr>
      <w:rPr>
        <w:rFonts w:ascii="Arial" w:hAnsi="Arial" w:cs="Arial"/>
      </w:rPr>
    </w:pPr>
  </w:p>
  <w:p w:rsidR="007C2AF3" w:rsidRDefault="007C2AF3">
    <w:pPr>
      <w:pStyle w:val="En-tte"/>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Default="007C2AF3" w:rsidP="003D571E">
    <w:pPr>
      <w:pStyle w:val="En-tte"/>
    </w:pPr>
    <w:r>
      <w:tab/>
      <w:t xml:space="preserve">- </w:t>
    </w:r>
    <w:r>
      <w:fldChar w:fldCharType="begin"/>
    </w:r>
    <w:r>
      <w:instrText xml:space="preserve"> PAGE </w:instrText>
    </w:r>
    <w:r>
      <w:fldChar w:fldCharType="separate"/>
    </w:r>
    <w:r w:rsidR="004D5730">
      <w:rPr>
        <w:noProof/>
      </w:rPr>
      <w:t>5</w:t>
    </w:r>
    <w:r>
      <w:fldChar w:fldCharType="end"/>
    </w:r>
    <w:r>
      <w:t xml:space="preserve"> </w:t>
    </w:r>
    <w:r w:rsidR="00B1761F">
      <w:t>–</w:t>
    </w:r>
  </w:p>
  <w:p w:rsidR="00B1761F" w:rsidRDefault="00B1761F" w:rsidP="00B1761F">
    <w:pPr>
      <w:pStyle w:val="En-tte"/>
      <w:rPr>
        <w:rFonts w:ascii="Arial" w:hAnsi="Arial" w:cs="Arial"/>
      </w:rPr>
    </w:pPr>
  </w:p>
  <w:p w:rsidR="00B1761F" w:rsidRDefault="00B1761F" w:rsidP="00B1761F">
    <w:pPr>
      <w:pStyle w:val="En-tte"/>
      <w:rPr>
        <w:rFonts w:ascii="Arial" w:hAnsi="Arial" w:cs="Arial"/>
      </w:rPr>
    </w:pPr>
    <w:r>
      <w:rPr>
        <w:rFonts w:ascii="Arial" w:hAnsi="Arial" w:cs="Arial"/>
      </w:rPr>
      <w:t xml:space="preserve">Argumentation de la partie appelante                                       </w:t>
    </w:r>
    <w:r>
      <w:rPr>
        <w:rFonts w:ascii="Arial" w:hAnsi="Arial" w:cs="Arial"/>
      </w:rPr>
      <w:t xml:space="preserve">                      Les sources</w:t>
    </w:r>
  </w:p>
  <w:p w:rsidR="00B1761F" w:rsidRDefault="00B1761F" w:rsidP="00B1761F">
    <w:pPr>
      <w:pStyle w:val="En-tte"/>
      <w:pBdr>
        <w:bottom w:val="single" w:sz="4" w:space="1" w:color="auto"/>
      </w:pBdr>
      <w:rPr>
        <w:rFonts w:ascii="Arial" w:hAnsi="Arial" w:cs="Arial"/>
      </w:rPr>
    </w:pPr>
  </w:p>
  <w:p w:rsidR="00B1761F" w:rsidRPr="003D571E" w:rsidRDefault="00B1761F" w:rsidP="003D571E">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F3" w:rsidRPr="003D571E" w:rsidRDefault="007C2AF3" w:rsidP="003D571E">
    <w:pPr>
      <w:pStyle w:val="En-tte"/>
    </w:pPr>
    <w:r>
      <w:tab/>
      <w:t xml:space="preserve">- </w:t>
    </w:r>
    <w:r>
      <w:fldChar w:fldCharType="begin"/>
    </w:r>
    <w:r>
      <w:instrText xml:space="preserve"> PAGE </w:instrText>
    </w:r>
    <w:r>
      <w:fldChar w:fldCharType="separate"/>
    </w:r>
    <w:r w:rsidR="004D5730">
      <w:rPr>
        <w:noProof/>
      </w:rPr>
      <w:t>6</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717"/>
    <w:rsid w:val="00016B6C"/>
    <w:rsid w:val="00066DD3"/>
    <w:rsid w:val="000C299B"/>
    <w:rsid w:val="001067CA"/>
    <w:rsid w:val="00114976"/>
    <w:rsid w:val="00115E07"/>
    <w:rsid w:val="00130BE6"/>
    <w:rsid w:val="0014104D"/>
    <w:rsid w:val="00151C1C"/>
    <w:rsid w:val="00156D5E"/>
    <w:rsid w:val="00181638"/>
    <w:rsid w:val="001A274E"/>
    <w:rsid w:val="001A791C"/>
    <w:rsid w:val="001F12E9"/>
    <w:rsid w:val="00240ED9"/>
    <w:rsid w:val="002434E4"/>
    <w:rsid w:val="002522A1"/>
    <w:rsid w:val="002A3AF1"/>
    <w:rsid w:val="002E7CE8"/>
    <w:rsid w:val="00305E73"/>
    <w:rsid w:val="00305E7C"/>
    <w:rsid w:val="00314F81"/>
    <w:rsid w:val="0033391A"/>
    <w:rsid w:val="00333E62"/>
    <w:rsid w:val="0034170A"/>
    <w:rsid w:val="00343FE4"/>
    <w:rsid w:val="00345890"/>
    <w:rsid w:val="00360E57"/>
    <w:rsid w:val="00385FB0"/>
    <w:rsid w:val="003A4BE9"/>
    <w:rsid w:val="003C79C7"/>
    <w:rsid w:val="003D2C7D"/>
    <w:rsid w:val="003D571E"/>
    <w:rsid w:val="003E3AD6"/>
    <w:rsid w:val="003E4874"/>
    <w:rsid w:val="003E5AFC"/>
    <w:rsid w:val="00401CD3"/>
    <w:rsid w:val="00426555"/>
    <w:rsid w:val="004432DE"/>
    <w:rsid w:val="00451D67"/>
    <w:rsid w:val="00460027"/>
    <w:rsid w:val="004671B0"/>
    <w:rsid w:val="00480077"/>
    <w:rsid w:val="00491D52"/>
    <w:rsid w:val="004A0ECD"/>
    <w:rsid w:val="004A2214"/>
    <w:rsid w:val="004C5560"/>
    <w:rsid w:val="004D5730"/>
    <w:rsid w:val="004E7F70"/>
    <w:rsid w:val="00530403"/>
    <w:rsid w:val="00553F17"/>
    <w:rsid w:val="00572681"/>
    <w:rsid w:val="0057666F"/>
    <w:rsid w:val="00586357"/>
    <w:rsid w:val="005A3802"/>
    <w:rsid w:val="005A4012"/>
    <w:rsid w:val="005B79C3"/>
    <w:rsid w:val="005C0D8A"/>
    <w:rsid w:val="00616836"/>
    <w:rsid w:val="00630EFC"/>
    <w:rsid w:val="00644ED5"/>
    <w:rsid w:val="00657ACB"/>
    <w:rsid w:val="006638C7"/>
    <w:rsid w:val="0067765D"/>
    <w:rsid w:val="00692694"/>
    <w:rsid w:val="006B27B7"/>
    <w:rsid w:val="006C7017"/>
    <w:rsid w:val="006D6976"/>
    <w:rsid w:val="0070204C"/>
    <w:rsid w:val="007445D2"/>
    <w:rsid w:val="007773C6"/>
    <w:rsid w:val="007B2AA9"/>
    <w:rsid w:val="007C2AF3"/>
    <w:rsid w:val="007D7DEB"/>
    <w:rsid w:val="007F52E1"/>
    <w:rsid w:val="008004A0"/>
    <w:rsid w:val="00801D62"/>
    <w:rsid w:val="008219D2"/>
    <w:rsid w:val="00834449"/>
    <w:rsid w:val="008506FF"/>
    <w:rsid w:val="0085395A"/>
    <w:rsid w:val="00861A5D"/>
    <w:rsid w:val="008A48C1"/>
    <w:rsid w:val="008B0BDC"/>
    <w:rsid w:val="00927C74"/>
    <w:rsid w:val="00930518"/>
    <w:rsid w:val="00945CE4"/>
    <w:rsid w:val="009605ED"/>
    <w:rsid w:val="0098236F"/>
    <w:rsid w:val="0098426F"/>
    <w:rsid w:val="00990A4F"/>
    <w:rsid w:val="009B0DF8"/>
    <w:rsid w:val="009B575C"/>
    <w:rsid w:val="009E0CDA"/>
    <w:rsid w:val="009E12EB"/>
    <w:rsid w:val="00A17141"/>
    <w:rsid w:val="00A3797C"/>
    <w:rsid w:val="00A539F8"/>
    <w:rsid w:val="00A67015"/>
    <w:rsid w:val="00A766E8"/>
    <w:rsid w:val="00A8095E"/>
    <w:rsid w:val="00A841F1"/>
    <w:rsid w:val="00A92C5A"/>
    <w:rsid w:val="00A95B91"/>
    <w:rsid w:val="00AA758A"/>
    <w:rsid w:val="00AB1E02"/>
    <w:rsid w:val="00AB4CE0"/>
    <w:rsid w:val="00AC426F"/>
    <w:rsid w:val="00B1118A"/>
    <w:rsid w:val="00B1761F"/>
    <w:rsid w:val="00B232DE"/>
    <w:rsid w:val="00B30269"/>
    <w:rsid w:val="00B531ED"/>
    <w:rsid w:val="00B56C45"/>
    <w:rsid w:val="00B57D04"/>
    <w:rsid w:val="00B62FBB"/>
    <w:rsid w:val="00B65AA0"/>
    <w:rsid w:val="00B670D1"/>
    <w:rsid w:val="00B90655"/>
    <w:rsid w:val="00B95D25"/>
    <w:rsid w:val="00B97A71"/>
    <w:rsid w:val="00BA7938"/>
    <w:rsid w:val="00BB6717"/>
    <w:rsid w:val="00BC5D6B"/>
    <w:rsid w:val="00BC6DB5"/>
    <w:rsid w:val="00BF5808"/>
    <w:rsid w:val="00C06435"/>
    <w:rsid w:val="00C1193A"/>
    <w:rsid w:val="00C127F3"/>
    <w:rsid w:val="00C32CCC"/>
    <w:rsid w:val="00C35228"/>
    <w:rsid w:val="00C43596"/>
    <w:rsid w:val="00C53D38"/>
    <w:rsid w:val="00C6422A"/>
    <w:rsid w:val="00C82AB6"/>
    <w:rsid w:val="00C9789F"/>
    <w:rsid w:val="00CA0A38"/>
    <w:rsid w:val="00CA3639"/>
    <w:rsid w:val="00CA7C4E"/>
    <w:rsid w:val="00CB674E"/>
    <w:rsid w:val="00CC1E55"/>
    <w:rsid w:val="00D32CC8"/>
    <w:rsid w:val="00DD3608"/>
    <w:rsid w:val="00DE0F09"/>
    <w:rsid w:val="00DE2AAB"/>
    <w:rsid w:val="00DF3F10"/>
    <w:rsid w:val="00DF6E26"/>
    <w:rsid w:val="00E01035"/>
    <w:rsid w:val="00E15938"/>
    <w:rsid w:val="00E23939"/>
    <w:rsid w:val="00E4123C"/>
    <w:rsid w:val="00E61B72"/>
    <w:rsid w:val="00E877CA"/>
    <w:rsid w:val="00EA26DD"/>
    <w:rsid w:val="00EA3F34"/>
    <w:rsid w:val="00EC080D"/>
    <w:rsid w:val="00EC77E2"/>
    <w:rsid w:val="00ED27AB"/>
    <w:rsid w:val="00F16BAC"/>
    <w:rsid w:val="00F25824"/>
    <w:rsid w:val="00F46466"/>
    <w:rsid w:val="00FC3834"/>
    <w:rsid w:val="00FC4C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1617</Words>
  <Characters>8897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vt:lpstr>
    </vt:vector>
  </TitlesOfParts>
  <Company>MJQ</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Stéphanie Legros</dc:creator>
  <cp:keywords/>
  <dc:description/>
  <cp:lastModifiedBy>Bertrand Gervais</cp:lastModifiedBy>
  <cp:revision>3</cp:revision>
  <cp:lastPrinted>2016-11-25T13:23:00Z</cp:lastPrinted>
  <dcterms:created xsi:type="dcterms:W3CDTF">2016-11-25T13:22:00Z</dcterms:created>
  <dcterms:modified xsi:type="dcterms:W3CDTF">2016-11-25T13:23:00Z</dcterms:modified>
</cp:coreProperties>
</file>